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Determination Letter Application Notice to Interested Parties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TO INTERESTED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[describe class or classes of interested parties] </w:t>
      </w:r>
    </w:p>
    <w:p>
      <w:pP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to be made to the Internal Revenue Service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determination on the qualification of the following employee pension benefit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Plan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plan]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Plan number:</w:t>
      </w:r>
    </w:p>
    <w:p>
      <w:pPr>
        <w:keepNext w:val="0"/>
        <w:spacing w:before="200" w:after="0" w:line="260" w:lineRule="exact"/>
        <w:ind w:left="720" w:right="0" w:firstLine="0"/>
        <w:jc w:val="both"/>
      </w:pPr>
      <w:r>
        <w:rPr>
          <w:rFonts w:ascii="Times New Roman" w:hAnsi="Times New Roman" w:eastAsia="Times New Roman" w:cs="Times New Roman"/>
          <w:b w:val="0"/>
          <w:sz w:val="24"/>
        </w:rPr>
        <w:t>[ERISA plan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and address of applicant:</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plan sponsor]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Applicant Employee Identification Number (EIN):</w:t>
      </w:r>
    </w:p>
    <w:p>
      <w:pPr>
        <w:keepNext w:val="0"/>
        <w:spacing w:before="200" w:after="0" w:line="260" w:lineRule="exact"/>
        <w:ind w:left="720" w:right="0" w:firstLine="0"/>
        <w:jc w:val="both"/>
      </w:pPr>
      <w:r>
        <w:rPr>
          <w:rFonts w:ascii="Times New Roman" w:hAnsi="Times New Roman" w:eastAsia="Times New Roman" w:cs="Times New Roman"/>
          <w:b w:val="0"/>
          <w:sz w:val="24"/>
        </w:rPr>
        <w:t>[EIN of plan sponsor]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p>
    <w:p>
      <w:pPr>
        <w:keepNext w:val="0"/>
        <w:spacing w:before="60" w:after="0" w:line="260" w:lineRule="exact"/>
        <w:ind w:left="720" w:right="0" w:firstLine="0"/>
        <w:jc w:val="both"/>
      </w:pPr>
      <w:r>
        <w:rPr>
          <w:rFonts w:ascii="Times New Roman" w:hAnsi="Times New Roman" w:eastAsia="Times New Roman" w:cs="Times New Roman"/>
          <w:b w:val="0"/>
          <w:sz w:val="24"/>
        </w:rPr>
        <w:t>Name and address of 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plan administrator]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application will be filed on [submission date]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determination as to whether the plan meets the qualification requirements of § 401 or § 403(</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 (Code), with respect to the plan’s [initial qualification, termination, or partial termination]. The application will be filed with:</w:t>
      </w:r>
    </w:p>
    <w:p>
      <w:pPr>
        <w:keepNext w:val="0"/>
        <w:spacing w:before="200" w:after="0" w:line="260" w:lineRule="exact"/>
        <w:ind w:left="720" w:right="0" w:firstLine="0"/>
        <w:jc w:val="both"/>
      </w:pPr>
      <w:r>
        <w:rPr>
          <w:rFonts w:ascii="Times New Roman" w:hAnsi="Times New Roman" w:eastAsia="Times New Roman" w:cs="Times New Roman"/>
          <w:b w:val="0"/>
          <w:sz w:val="24"/>
        </w:rPr>
        <w:t>Internal Revenue Service</w:t>
      </w:r>
    </w:p>
    <w:p>
      <w:pPr>
        <w:keepNext w:val="0"/>
        <w:spacing w:before="60" w:after="0" w:line="260" w:lineRule="exact"/>
        <w:ind w:left="720" w:right="0" w:firstLine="0"/>
        <w:jc w:val="both"/>
      </w:pPr>
      <w:r>
        <w:rPr>
          <w:rFonts w:ascii="Times New Roman" w:hAnsi="Times New Roman" w:eastAsia="Times New Roman" w:cs="Times New Roman"/>
          <w:b w:val="0"/>
          <w:sz w:val="24"/>
        </w:rPr>
        <w:t>Attention: EP Determination Letters</w:t>
      </w:r>
    </w:p>
    <w:p>
      <w:pPr>
        <w:keepNext w:val="0"/>
        <w:spacing w:before="60" w:after="0" w:line="260" w:lineRule="exact"/>
        <w:ind w:left="720" w:right="0" w:firstLine="0"/>
        <w:jc w:val="both"/>
      </w:pPr>
      <w:r>
        <w:rPr>
          <w:rFonts w:ascii="Times New Roman" w:hAnsi="Times New Roman" w:eastAsia="Times New Roman" w:cs="Times New Roman"/>
          <w:b w:val="0"/>
          <w:sz w:val="24"/>
        </w:rPr>
        <w:t>7940 Kentucky Drive</w:t>
      </w:r>
    </w:p>
    <w:p>
      <w:pPr>
        <w:keepNext w:val="0"/>
        <w:spacing w:before="60" w:after="0" w:line="260" w:lineRule="exact"/>
        <w:ind w:left="720" w:right="0" w:firstLine="0"/>
        <w:jc w:val="both"/>
      </w:pPr>
      <w:r>
        <w:rPr>
          <w:rFonts w:ascii="Times New Roman" w:hAnsi="Times New Roman" w:eastAsia="Times New Roman" w:cs="Times New Roman"/>
          <w:b w:val="0"/>
          <w:sz w:val="24"/>
        </w:rPr>
        <w:t>TE/GE Stop 31A Team 105</w:t>
      </w:r>
    </w:p>
    <w:p>
      <w:pPr>
        <w:keepNext w:val="0"/>
        <w:spacing w:before="60" w:after="0" w:line="260" w:lineRule="exact"/>
        <w:ind w:left="720" w:right="0" w:firstLine="0"/>
        <w:jc w:val="both"/>
      </w:pPr>
      <w:r>
        <w:rPr>
          <w:rFonts w:ascii="Times New Roman" w:hAnsi="Times New Roman" w:eastAsia="Times New Roman" w:cs="Times New Roman"/>
          <w:b w:val="0"/>
          <w:sz w:val="24"/>
        </w:rPr>
        <w:t>Florence, KY 41042</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employees eligible to participate under the plan include [description of employee class(es) eligible].</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Internal Revenue Service [has OR has not] previously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letter with respect to the qualification of this plan.</w:t>
      </w:r>
    </w:p>
    <w:p>
      <w:pPr>
        <w:keepNext w:val="0"/>
        <w:spacing w:before="120" w:after="0" w:line="260" w:lineRule="exact"/>
        <w:ind w:left="360" w:right="0" w:firstLine="0"/>
        <w:jc w:val="left"/>
      </w:pPr>
      <w:r>
        <w:rPr>
          <w:rFonts w:ascii="Times New Roman" w:hAnsi="Times New Roman" w:eastAsia="Times New Roman" w:cs="Times New Roman"/>
          <w:b/>
          <w:sz w:val="24"/>
        </w:rPr>
        <w:t>RIGHTS OF INTERESTED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have the right to submit to EP Determinations, either individually or jointly with other interested parties, your comments as to whether this plan meets the qualification requirements of the Internal Revenue Code. Label your comments “Interested Party Statement”. Include the EIN, plan name, and plan number (each noted above) in your correspondence. Also include your contact information (mailing address and phone number) in case EP Determinations needs to contact you. Your comments to EP Determinations should be submitted to:</w:t>
      </w:r>
    </w:p>
    <w:p>
      <w:pPr>
        <w:keepNext w:val="0"/>
        <w:spacing w:before="200" w:after="0" w:line="260" w:lineRule="exact"/>
        <w:ind w:left="720" w:right="0" w:firstLine="0"/>
        <w:jc w:val="both"/>
      </w:pPr>
      <w:r>
        <w:rPr>
          <w:rFonts w:ascii="Times New Roman" w:hAnsi="Times New Roman" w:eastAsia="Times New Roman" w:cs="Times New Roman"/>
          <w:b w:val="0"/>
          <w:sz w:val="24"/>
        </w:rPr>
        <w:t>Internal Revenue Service</w:t>
      </w:r>
    </w:p>
    <w:p>
      <w:pPr>
        <w:keepNext w:val="0"/>
        <w:spacing w:before="60" w:after="0" w:line="260" w:lineRule="exact"/>
        <w:ind w:left="720" w:right="0" w:firstLine="0"/>
        <w:jc w:val="both"/>
      </w:pPr>
      <w:r>
        <w:rPr>
          <w:rFonts w:ascii="Times New Roman" w:hAnsi="Times New Roman" w:eastAsia="Times New Roman" w:cs="Times New Roman"/>
          <w:b w:val="0"/>
          <w:sz w:val="24"/>
        </w:rPr>
        <w:t>EP Determinations</w:t>
      </w:r>
    </w:p>
    <w:p>
      <w:pPr>
        <w:keepNext w:val="0"/>
        <w:spacing w:before="60" w:after="0" w:line="260" w:lineRule="exact"/>
        <w:ind w:left="720" w:right="0" w:firstLine="0"/>
        <w:jc w:val="both"/>
      </w:pPr>
      <w:r>
        <w:rPr>
          <w:rFonts w:ascii="Times New Roman" w:hAnsi="Times New Roman" w:eastAsia="Times New Roman" w:cs="Times New Roman"/>
          <w:b w:val="0"/>
          <w:sz w:val="24"/>
        </w:rPr>
        <w:t>Attn: Customer Service Manager</w:t>
      </w:r>
    </w:p>
    <w:p>
      <w:pPr>
        <w:keepNext w:val="0"/>
        <w:spacing w:before="60" w:after="0" w:line="260" w:lineRule="exact"/>
        <w:ind w:left="720" w:right="0" w:firstLine="0"/>
        <w:jc w:val="both"/>
      </w:pPr>
      <w:r>
        <w:rPr>
          <w:rFonts w:ascii="Times New Roman" w:hAnsi="Times New Roman" w:eastAsia="Times New Roman" w:cs="Times New Roman"/>
          <w:b w:val="0"/>
          <w:sz w:val="24"/>
        </w:rPr>
        <w:t>P.O. Box 2508</w:t>
      </w:r>
    </w:p>
    <w:p>
      <w:pPr>
        <w:keepNext w:val="0"/>
        <w:spacing w:before="60" w:after="0" w:line="260" w:lineRule="exact"/>
        <w:ind w:left="720" w:right="0" w:firstLine="0"/>
        <w:jc w:val="both"/>
      </w:pPr>
      <w:r>
        <w:rPr>
          <w:rFonts w:ascii="Times New Roman" w:hAnsi="Times New Roman" w:eastAsia="Times New Roman" w:cs="Times New Roman"/>
          <w:b w:val="0"/>
          <w:sz w:val="24"/>
        </w:rPr>
        <w:t>Cincinnati, OH 45202</w:t>
      </w:r>
    </w:p>
    <w:p>
      <w:pPr>
        <w:keepNext w:val="0"/>
        <w:spacing w:before="200" w:after="0" w:line="260" w:lineRule="exact"/>
        <w:ind w:left="720" w:right="0" w:firstLine="0"/>
        <w:jc w:val="both"/>
      </w:pPr>
      <w:r>
        <w:rPr>
          <w:rFonts w:ascii="Times New Roman" w:hAnsi="Times New Roman" w:eastAsia="Times New Roman" w:cs="Times New Roman"/>
          <w:b w:val="0"/>
          <w:sz w:val="24"/>
        </w:rPr>
        <w:t>You may instead, individually or jointly with other interested parties, request the Department of Labor (DOL) to submit, on your behalf, comments to EP Determinations regarding qualification of the plan. If the DOL declines to comment on all or some of the matters you raise, you may, individually, or jointly if your request was made to the DOL, submit your comments on these matters directly to EP Determinations at the Cincinnati address above.</w:t>
      </w:r>
    </w:p>
    <w:p>
      <w:pPr>
        <w:keepNext w:val="0"/>
        <w:spacing w:before="120" w:after="0" w:line="260" w:lineRule="exact"/>
        <w:ind w:left="360" w:right="0" w:firstLine="0"/>
        <w:jc w:val="left"/>
      </w:pPr>
      <w:r>
        <w:rPr>
          <w:rFonts w:ascii="Times New Roman" w:hAnsi="Times New Roman" w:eastAsia="Times New Roman" w:cs="Times New Roman"/>
          <w:b/>
          <w:sz w:val="24"/>
        </w:rPr>
        <w:t>REQUESTS FOR COMMENTS BY THE DEPARTMENT OF LABOR</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DOL may not comment on behalf of interested parties unless requested to do so by the lesser of 10 employees or 10 percent of the employees who qualify as interested parties. The number of persons needed for the DOL to comment with respect to this plan is [number determined pursuant to previous sentence]. If you request the DOL to comment, your request must be in writing and must specify the matters upon which comments are requested, and must also include: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information contained in items 2 through 5 of this Notice;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number of persons needed for the DOL to comment (provided above).</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to the DOL to comment should be addressed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Deputy Assistant Secretary</w:t>
      </w:r>
    </w:p>
    <w:p>
      <w:pPr>
        <w:keepNext w:val="0"/>
        <w:spacing w:before="60" w:after="0" w:line="260" w:lineRule="exact"/>
        <w:ind w:left="1080" w:right="0" w:firstLine="0"/>
        <w:jc w:val="both"/>
      </w:pPr>
      <w:r>
        <w:rPr>
          <w:rFonts w:ascii="Times New Roman" w:hAnsi="Times New Roman" w:eastAsia="Times New Roman" w:cs="Times New Roman"/>
          <w:b w:val="0"/>
          <w:sz w:val="24"/>
        </w:rPr>
        <w:t>Employee Benefits Security Administration</w:t>
      </w:r>
    </w:p>
    <w:p>
      <w:pPr>
        <w:keepNext w:val="0"/>
        <w:spacing w:before="60" w:after="0" w:line="260" w:lineRule="exact"/>
        <w:ind w:left="1080" w:right="0" w:firstLine="0"/>
        <w:jc w:val="both"/>
      </w:pPr>
      <w:r>
        <w:rPr>
          <w:rFonts w:ascii="Times New Roman" w:hAnsi="Times New Roman" w:eastAsia="Times New Roman" w:cs="Times New Roman"/>
          <w:b w:val="0"/>
          <w:sz w:val="24"/>
        </w:rPr>
        <w:t>U.S. Department of Labor</w:t>
      </w:r>
    </w:p>
    <w:p>
      <w:pPr>
        <w:keepNext w:val="0"/>
        <w:spacing w:before="60" w:after="0" w:line="260" w:lineRule="exact"/>
        <w:ind w:left="1080" w:right="0" w:firstLine="0"/>
        <w:jc w:val="both"/>
      </w:pPr>
      <w:r>
        <w:rPr>
          <w:rFonts w:ascii="Times New Roman" w:hAnsi="Times New Roman" w:eastAsia="Times New Roman" w:cs="Times New Roman"/>
          <w:b w:val="0"/>
          <w:sz w:val="24"/>
        </w:rPr>
        <w:t>200 Constitution Avenue, N.W.</w:t>
      </w:r>
    </w:p>
    <w:p>
      <w:pPr>
        <w:keepNext w:val="0"/>
        <w:spacing w:before="60" w:after="0" w:line="260" w:lineRule="exact"/>
        <w:ind w:left="1080" w:right="0" w:firstLine="0"/>
        <w:jc w:val="both"/>
      </w:pPr>
      <w:r>
        <w:rPr>
          <w:rFonts w:ascii="Times New Roman" w:hAnsi="Times New Roman" w:eastAsia="Times New Roman" w:cs="Times New Roman"/>
          <w:b w:val="0"/>
          <w:sz w:val="24"/>
        </w:rPr>
        <w:t>Washington, D.C. 20210</w:t>
      </w:r>
    </w:p>
    <w:p>
      <w:pPr>
        <w:keepNext w:val="0"/>
        <w:spacing w:before="60" w:after="0" w:line="260" w:lineRule="exact"/>
        <w:ind w:left="1080" w:right="0" w:firstLine="0"/>
        <w:jc w:val="both"/>
      </w:pPr>
      <w:r>
        <w:rPr>
          <w:rFonts w:ascii="Times New Roman" w:hAnsi="Times New Roman" w:eastAsia="Times New Roman" w:cs="Times New Roman"/>
          <w:b w:val="0"/>
          <w:sz w:val="24"/>
        </w:rPr>
        <w:t>Attention: 3001 Comment Request</w:t>
      </w:r>
    </w:p>
    <w:p>
      <w:pPr>
        <w:keepNext w:val="0"/>
        <w:spacing w:before="120" w:after="0" w:line="260" w:lineRule="exact"/>
        <w:ind w:left="360" w:right="0" w:firstLine="0"/>
        <w:jc w:val="left"/>
      </w:pPr>
      <w:r>
        <w:rPr>
          <w:rFonts w:ascii="Times New Roman" w:hAnsi="Times New Roman" w:eastAsia="Times New Roman" w:cs="Times New Roman"/>
          <w:b/>
          <w:sz w:val="24"/>
        </w:rPr>
        <w:t>COMMENTS TO THE INTERNAL REVENUE SERVICE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Comments submitted by you to EP Determinations must be in writing and received by [IRS due date]. However, if there are matters that you request the DOL to comment upon on your behalf, and the DOL declines, you may submit comments on these matters to EP Determinations to be received by it within 15 days from the time the DOL notifies you that it will not comment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matter, or by [IRS due date], whichever is later, but not after [IRS latest due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to the DOL to comment on your behalf must be received by it by [DOL due date preserving comment rights] if you wish to preserve your right to comment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upon which the DOL declines to comment, or by [DOL due date waiving comment rights] if you wish to waive that right.</w:t>
      </w:r>
    </w:p>
    <w:p>
      <w:pPr>
        <w:keepNext w:val="0"/>
        <w:spacing w:before="120" w:after="0" w:line="260" w:lineRule="exact"/>
        <w:ind w:left="360" w:right="0" w:firstLine="0"/>
        <w:jc w:val="left"/>
      </w:pPr>
      <w:r>
        <w:rPr>
          <w:rFonts w:ascii="Times New Roman" w:hAnsi="Times New Roman" w:eastAsia="Times New Roman" w:cs="Times New Roman"/>
          <w:b/>
          <w:sz w:val="24"/>
        </w:rPr>
        <w:t>ADDITIONAL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Detailed instructions regarding the requirements for notification of interested parties may be found in sections 19 and 20 of Rev. Proc. 2021-4. Additional information concerning this application (including, where applicable,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copy of the plan and related trust; the application for determination; any additional documents dealing with the application that have submitted to the Service; and copies of section 19 of Rev. Proc. 2021-4 are available at [location] during the hours of [hours] for inspection and copying. You may also request copies by contacting [contact information].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charge for copying and/or mailing.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