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Disclosure Statement for Debtor's Prepackaged Chapter 11 Plan</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SOLICITATION OF ACCEPTANCES OF THE DEBTOR'S CHAPTER 11 PLAN. ACCEPTANCES MAY NOT BE SOLICITED UNTIL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DISCLOSURE STATEMENT HAS BEEN APPROVED BY THE BANKRUPTCY COURT. THIS DISCLOSURE STATEMENT IS BEING SUBMITTED FOR APPROVAL BUT HAS NOT YET BEEN APPROVED BY THE BANKRUPTCY COURT.]</w:t>
      </w:r>
    </w:p>
    <w:p>
      <w:pPr>
        <w:keepNext w:val="0"/>
        <w:spacing w:before="200" w:after="0" w:line="260" w:lineRule="exact"/>
        <w:ind w:left="360" w:right="0" w:firstLine="0"/>
        <w:jc w:val="both"/>
      </w:pPr>
      <w:r>
        <w:rPr>
          <w:rFonts w:ascii="Times New Roman" w:hAnsi="Times New Roman" w:eastAsia="Times New Roman" w:cs="Times New Roman"/>
          <w:b/>
          <w:sz w:val="24"/>
        </w:rPr>
        <w:t>IN THE UNITED STATES BANKRUPTCY COURT FOR THE DISTRICT OF [the appropriate jurisdiction here]</w:t>
      </w:r>
    </w:p>
    <w:p>
      <w:pPr>
        <w:keepNext w:val="0"/>
        <w:spacing w:before="120" w:after="0" w:line="260" w:lineRule="exact"/>
        <w:ind w:left="360" w:right="0" w:firstLine="0"/>
        <w:jc w:val="left"/>
      </w:pPr>
      <w:r>
        <w:rPr>
          <w:rFonts w:ascii="Times New Roman" w:hAnsi="Times New Roman" w:eastAsia="Times New Roman" w:cs="Times New Roman"/>
          <w:b/>
          <w:sz w:val="24"/>
        </w:rPr>
        <w:t>DISCLOSURE STATEMENT FOR DEBTOR'S CHAPTER 11 PLAN</w:t>
      </w:r>
    </w:p>
    <w:p>
      <w:pPr>
        <w:keepNext w:val="0"/>
        <w:spacing w:before="200" w:after="0" w:line="260" w:lineRule="exact"/>
        <w:ind w:left="720" w:right="0" w:firstLine="0"/>
        <w:jc w:val="both"/>
      </w:pPr>
      <w:r>
        <w:rPr>
          <w:rFonts w:ascii="Times New Roman" w:hAnsi="Times New Roman" w:eastAsia="Times New Roman" w:cs="Times New Roman"/>
          <w:b w:val="0"/>
          <w:sz w:val="24"/>
        </w:rPr>
        <w:t>Dated: [the appropriate city and state]</w:t>
      </w:r>
    </w:p>
    <w:p>
      <w:pPr>
        <w:keepNext w:val="0"/>
        <w:spacing w:before="60" w:after="0" w:line="260" w:lineRule="exact"/>
        <w:ind w:left="720" w:right="0" w:firstLine="0"/>
        <w:jc w:val="both"/>
      </w:pPr>
      <w:r>
        <w:rPr>
          <w:rFonts w:ascii="Times New Roman" w:hAnsi="Times New Roman" w:eastAsia="Times New Roman" w:cs="Times New Roman"/>
          <w:b w:val="0"/>
          <w:sz w:val="24"/>
        </w:rPr>
        <w:t>[the appropriate date]</w:t>
      </w:r>
    </w:p>
    <w:p>
      <w:pPr>
        <w:keepNext w:val="0"/>
        <w:spacing w:before="200" w:after="0" w:line="260" w:lineRule="exact"/>
        <w:ind w:left="720" w:right="0" w:firstLine="0"/>
        <w:jc w:val="both"/>
      </w:pPr>
      <w:r>
        <w:rPr>
          <w:rFonts w:ascii="Times New Roman" w:hAnsi="Times New Roman" w:eastAsia="Times New Roman" w:cs="Times New Roman"/>
          <w:b w:val="0"/>
          <w:sz w:val="24"/>
        </w:rPr>
        <w:t>[the appropriate law firm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Attn: </w:t>
      </w:r>
    </w:p>
    <w:p>
      <w:pPr>
        <w:keepNext w:val="0"/>
        <w:spacing w:before="200" w:after="0" w:line="260" w:lineRule="exact"/>
        <w:ind w:left="720" w:right="0" w:firstLine="0"/>
        <w:jc w:val="both"/>
      </w:pPr>
      <w:r>
        <w:rPr>
          <w:rFonts w:ascii="Times New Roman" w:hAnsi="Times New Roman" w:eastAsia="Times New Roman" w:cs="Times New Roman"/>
          <w:b w:val="0"/>
          <w:sz w:val="24"/>
        </w:rPr>
        <w:t>Tel: [the appropriate telephone number (xxx) xxx-xxxx]</w:t>
      </w:r>
    </w:p>
    <w:p>
      <w:pPr>
        <w:keepNext w:val="0"/>
        <w:spacing w:before="200" w:after="0" w:line="260" w:lineRule="exact"/>
        <w:ind w:left="720" w:right="0" w:firstLine="0"/>
        <w:jc w:val="both"/>
      </w:pPr>
      <w:r>
        <w:rPr>
          <w:rFonts w:ascii="Times New Roman" w:hAnsi="Times New Roman" w:eastAsia="Times New Roman" w:cs="Times New Roman"/>
          <w:b w:val="0"/>
          <w:sz w:val="24"/>
        </w:rPr>
        <w:t>Fax: [the appropriate fax number (xxx) xxx-xxxx]</w:t>
      </w:r>
    </w:p>
    <w:p>
      <w:pPr>
        <w:keepNext w:val="0"/>
        <w:spacing w:before="200" w:after="0" w:line="260" w:lineRule="exact"/>
        <w:ind w:left="720" w:right="0" w:firstLine="0"/>
        <w:jc w:val="both"/>
      </w:pPr>
      <w:r>
        <w:rPr>
          <w:rFonts w:ascii="Times New Roman" w:hAnsi="Times New Roman" w:eastAsia="Times New Roman" w:cs="Times New Roman"/>
          <w:b w:val="0"/>
          <w:sz w:val="24"/>
        </w:rPr>
        <w:t>The above-captioned debtor and debtor-in-possession hereby proposes and files this Disclosure Statement for the Debtor's [Prepackaged] Chapter 11 Plan, dated [the appropriate date]:</w:t>
      </w:r>
    </w:p>
    <w:p>
      <w:pPr>
        <w:keepNext w:val="0"/>
        <w:spacing w:before="200" w:after="0" w:line="260" w:lineRule="exact"/>
        <w:ind w:left="720" w:right="0" w:firstLine="0"/>
        <w:jc w:val="both"/>
      </w:pPr>
      <w:r>
        <w:rPr>
          <w:rFonts w:ascii="Times New Roman" w:hAnsi="Times New Roman" w:eastAsia="Times New Roman" w:cs="Times New Roman"/>
          <w:b/>
          <w:sz w:val="24"/>
        </w:rPr>
        <w:t>[NO CHAPTER 11 CASE HAS BEEN COMMENCED AT THIS TIME. THESE SOLICITATION MATERIALS ACCOMPANYING HAVE NOT BEEN APPROVED BY THE BANKRUPTCY COURT AS CONTAINING "ADEQUATE INFORMATION" WITHIN THE MEANING OF BANKRUPTCY CODE SECTION 1125(</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FOLLOWING THE COMMENCEMENT OF THE CHAPTER 11 CASE, THE DEBTOR EXPECTS TO PROMPTLY SEEK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ORDER OF THE BANKRUPTCY COURT (I) APPROVING THE SOLICITATION OF VOTES AS HAVING BEEN IN COMPLIANCE WITH BANKRUPTCY CODE SECTION 1126(b) AND (II) CONFIRMING THIS CHAPTER 11 PLAN PURSUANT TO BANKRUPTCY CODE SECTION 1129.]</w:t>
      </w:r>
    </w:p>
    <w:p>
      <w:pPr>
        <w:keepNext w:val="0"/>
        <w:spacing w:before="200" w:after="0" w:line="260" w:lineRule="exact"/>
        <w:ind w:left="720" w:right="0" w:firstLine="0"/>
        <w:jc w:val="both"/>
      </w:pPr>
      <w:r>
        <w:rPr>
          <w:rFonts w:ascii="Times New Roman" w:hAnsi="Times New Roman" w:eastAsia="Times New Roman" w:cs="Times New Roman"/>
          <w:b/>
          <w:sz w:val="24"/>
        </w:rPr>
        <w:t>THE PLAN IS THE RESULT OF NEGOTIATIONS AMONG THE DEBTOR AND [List the applicable parties]. THE DEBTOR AND [Add any other parties that are endorsing the plan] BELIEVE THAT THE PLAN PROVIDES THE BEST POSSIBLE RESULT FOR ALL HOLDERS OF CLAIMS AND EQUITY INTERESTS IN THE CHAPTER 11 CASE AND THAT ACCEPTANCE OF THE PLAN IS IN THE BEST INTERESTS OF THE DEBTOR'S CREDITORS. THE DEBTOR AND [Add any other parties that are endorsing the plan] STRONGLY URGE ALL HOLDERS OF [List all classes that are entitled to vote on the plan] TO VOTE TO ACCEPT THE PLAN.</w:t>
      </w:r>
    </w:p>
    <w:p>
      <w:pPr>
        <w:keepNext w:val="0"/>
        <w:spacing w:before="200" w:after="0" w:line="260" w:lineRule="exact"/>
        <w:ind w:left="720" w:right="0" w:firstLine="0"/>
        <w:jc w:val="both"/>
      </w:pPr>
      <w:r>
        <w:rPr>
          <w:rFonts w:ascii="Times New Roman" w:hAnsi="Times New Roman" w:eastAsia="Times New Roman" w:cs="Times New Roman"/>
          <w:b/>
          <w:sz w:val="24"/>
        </w:rPr>
        <w:t>THIS DISCLOSURE STATEMENT IS DESIGNED TO SOLICIT YOUR ACCEPTANCE OF THE ATTACHED PLAN AND CONTAINS INFORMATION RELEVANT TO YOUR DECISION. PLEASE READ THIS DISCLOSURE STATEMENT, THE PLAN, AND THE OTHER MATERIALS COMPLETELY AND CAREFULLY. THE PLAN IS ATTACHED AS APPENDIX [the appropriate Appendix number] TO THIS DISCLOSURE STATEMENT. PLAN SUMMARIES AND STATEMENTS MADE IN THIS DISCLOSURE STATEMENT ARE QUALIFIED IN THEIR ENTIRETY BY REFERENCE TO THE PLAN, OTHER APPENDICES ANNEXED HERETO, AND OTHER DOCUMENTS REFERENCED AS FILED WITH THE BANKRUPTCY COURT BEFORE OR CONCURRENTLY WITH THE FILING OF THIS DISCLOSURE STATEMENT. THE TERMS OF THE PLAN WILL GOVERN IN CASE OF ANY INCONSISTENCY BETWEEN THE PLAN AND THIS DISCLOSURE STATEMENT. FURTHERMORE, THE FINANCIAL INFORMATION CONTAINED HEREIN HAS NOT BEEN AUDITED. SUBSEQUENT TO THE DATE HEREOF, THERE CAN BE NO ASSURANCE THAT: (</w:t>
      </w:r>
      <w:r>
        <w:rPr>
          <w:rFonts w:ascii="Times New Roman" w:hAnsi="Times New Roman" w:eastAsia="Times New Roman" w:cs="Times New Roman"/>
          <w:b/>
          <w:sz w:val="24"/>
        </w:rPr>
        <w:t>A</w:t>
      </w:r>
      <w:r>
        <w:rPr>
          <w:rFonts w:ascii="Times New Roman" w:hAnsi="Times New Roman" w:eastAsia="Times New Roman" w:cs="Times New Roman"/>
          <w:b/>
          <w:sz w:val="24"/>
        </w:rPr>
        <w:t>) THE INFORMATION AND REPRESENTATIONS CONTAINED HEREIN WILL CONTINUE TO BE MATERIALLY ACCURATE, OR (B) THE DISCLOSURE STATEMENT CONTAINS ALL MATERIAL INFORMATION.</w:t>
      </w:r>
    </w:p>
    <w:p>
      <w:pPr>
        <w:keepNext w:val="0"/>
        <w:spacing w:before="200" w:after="0" w:line="260" w:lineRule="exact"/>
        <w:ind w:left="720" w:right="0" w:firstLine="0"/>
        <w:jc w:val="both"/>
      </w:pPr>
      <w:r>
        <w:rPr>
          <w:rFonts w:ascii="Times New Roman" w:hAnsi="Times New Roman" w:eastAsia="Times New Roman" w:cs="Times New Roman"/>
          <w:b/>
          <w:sz w:val="24"/>
        </w:rPr>
        <w:t>THE CLASSES OF CLAIMS AND EQUITY INTERESTS IMPAIRED (AS DEFINED IN THE BANKRUPTCY CODE) AND ENTITLED TO VOTE ON THE PLAN ARE [List all impaired classes that are entitled to vote on the plan].</w:t>
      </w:r>
    </w:p>
    <w:p>
      <w:pPr>
        <w:keepNext w:val="0"/>
        <w:spacing w:before="200" w:after="0" w:line="260" w:lineRule="exact"/>
        <w:ind w:left="720" w:right="0" w:firstLine="0"/>
        <w:jc w:val="both"/>
      </w:pPr>
      <w:r>
        <w:rPr>
          <w:rFonts w:ascii="Times New Roman" w:hAnsi="Times New Roman" w:eastAsia="Times New Roman" w:cs="Times New Roman"/>
          <w:b/>
          <w:sz w:val="24"/>
        </w:rPr>
        <w:t xml:space="preserve">HOLDERS OF [List all impaired classes that are entitled to vote on the plan] ARE ENCOURAGED TO READ AND CAREFULLY CONSIDER THE MATTERS DESCRIBED IN THIS DISCLOSURE STATEMENT, INCLUDING THOSE UNDER "CERTAIN RISK FACTORS," PRIOR TO SUBMITTING BALLOTS VOTING ON THE PLAN. IN MAKING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DECISION TO ACCEPT OR REJECT THE PLAN, EACH HOLDER OF [List all impaired classes that are entitled to vote on the plan] MUST RELY ON ITS OWN EXAMINATION OF THE DEBTOR AS DESCRIBED IN THIS DISCLOSURE STATEMENT AND THE TERMS OF THE PLAN, INCLUDING THE MERITS AND RISKS INVOLVED. IN ADDITION, CONFIRMATION AND CONSUMMATION OF THE PLAN ARE SUBJECT TO CONDITIONS PRECEDENT THAT COULD LEAD TO DELAYS IN CONSUMMATION OF THE PLAN. THERE CAN BE NO ASSURANCE THAT EACH OF THESE CONDITIONS WILL BE SATISFIED OR WAIVED (AS PROVIDED IN THE PLAN) OR THAT THE PLAN WILL BE CONSUMMATED. EVEN AFTER THE EFFECTIVE DATE, DISTRIBUTIONS UNDER THE PLAN MAY BE SUBJECT TO SUBSTANTIAL DELAYS FOR HOLDERS OF CLAIMS THAT ARE DISPUTED.</w:t>
      </w:r>
    </w:p>
    <w:p>
      <w:pPr>
        <w:keepNext w:val="0"/>
        <w:spacing w:before="200" w:after="0" w:line="260" w:lineRule="exact"/>
        <w:ind w:left="720" w:right="0" w:firstLine="0"/>
        <w:jc w:val="both"/>
      </w:pPr>
      <w:r>
        <w:rPr>
          <w:rFonts w:ascii="Times New Roman" w:hAnsi="Times New Roman" w:eastAsia="Times New Roman" w:cs="Times New Roman"/>
          <w:b/>
          <w:sz w:val="24"/>
        </w:rPr>
        <w:t>[List all impaired classes that are entitled to vote on the plan] WILL HAVE ACCEPTED THE PLAN IF THE HOLDERS OF CLAIMS IN SUCH CLASSES (OTHER THAN ANY HOLDER DESIGNATED UNDER SUBSECTION 1126(e) OF THE BANKRUPTCY CODE) WHO CAST VOTES TO ACCEPT THE PLAN HOLD AT LEAST TWO-THIRDS IN DOLLAR AMOUNT AND MORE THAN ONE-HALF IN NUMBER OF THE ALLOWED CLAIMS THAT ARE HELD BY HOLDERS OF CLAIMS ACTUALLY VOTING IN SUCH CLASSES.</w:t>
      </w:r>
    </w:p>
    <w:p>
      <w:pPr>
        <w:keepNext w:val="0"/>
        <w:spacing w:before="200" w:after="0" w:line="260" w:lineRule="exact"/>
        <w:ind w:left="720" w:right="0" w:firstLine="0"/>
        <w:jc w:val="both"/>
      </w:pPr>
      <w:r>
        <w:rPr>
          <w:rFonts w:ascii="Times New Roman" w:hAnsi="Times New Roman" w:eastAsia="Times New Roman" w:cs="Times New Roman"/>
          <w:b/>
          <w:sz w:val="24"/>
        </w:rPr>
        <w:t>[HOLDERS OF OLD COMPANY EQUITY INTERESTS (CLASS 8) WILL HAVE ACCEPTED THE PLAN IF THE HOLDERS OF CLAIMS IN SUCH CLASS (OTHER THAN ANY HOLDER DESIGNATED UNDER SUBSECTION 1126(e) OF THE BANKRUPTCY CODE) WHO CAST VOTES TO ACCEPT THE PLAN HOLD AT LEAST TWO-THIRDS IN DOLLAR AMOUNT AND MORE THAN ONE-HALF IN NUMBER OF THE ALLOWED OLD COMPANY EQUITY INTERESTS THAT ARE HELD BY HOLDERS OF OLD COMPANY EQUITY INTERESTS ACTUALLY VOTING IN SUCH CLASS.]</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[THE DEBTOR WILL REQUEST THAT THE BANKRUPTCY COURT CONFIRM THE PLAN UNDER BANKRUPTCY CODE SECTION 1129(b). SECTION 1129(b) PERMITS CONFIRMATION OF THE PLAN DESPITE REJECTION BY ONE OR MORE CLASSES IF THE BANKRUPTCY COURT FINDS THAT THE PLAN "DOES NOT DISCRIMINATE UNFAIRLY" AND IS "FAIR AND EQUITABLE" AS TO THE CLASS OR CLASSES THAT DO NOT ACCEPT THE PLAN.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MORE DETAILED DESCRIPTION OF THE REQUIREMENTS FOR ACCEPTANCE OF THE PLAN AND OF THE CRITERIA FOR CONFIRMATION, SEE THE ARTICLE HEREIN ENTITLED "ACCEPTANCE AND CONFIRMATION OF THE PLAN."]</w:t>
      </w:r>
    </w:p>
    <w:p>
      <w:pPr>
        <w:keepNext w:val="0"/>
        <w:spacing w:before="200" w:after="0" w:line="260" w:lineRule="exact"/>
        <w:ind w:left="720" w:right="0" w:firstLine="0"/>
        <w:jc w:val="both"/>
      </w:pPr>
      <w:r>
        <w:rPr>
          <w:rFonts w:ascii="Times New Roman" w:hAnsi="Times New Roman" w:eastAsia="Times New Roman" w:cs="Times New Roman"/>
          <w:b/>
          <w:sz w:val="24"/>
        </w:rPr>
        <w:t>NO PARTY IS AUTHORIZED BY THE DEBTOR TO GIVE ANY INFORMATION OR MAKE ANY REPRESENTATIONS WITH RESPECT TO THE PLAN OTHER THAN THAT WHICH IS CONTAINED IN THIS DISCLOSURE STATEMENT. NO REPRESENTATIONS OR INFORMATION CONCERNING THE DEBTOR, ITS FUTURE BUSINESS OPERATIONS, OR THE VALUE OF ITS PROPERTIES HAS BEEN AUTHORIZED BY THE DEBTOR.</w:t>
      </w:r>
    </w:p>
    <w:p>
      <w:pPr>
        <w:keepNext w:val="0"/>
        <w:spacing w:before="200" w:after="0" w:line="260" w:lineRule="exact"/>
        <w:ind w:left="720" w:right="0" w:firstLine="0"/>
        <w:jc w:val="both"/>
      </w:pPr>
      <w:r>
        <w:rPr>
          <w:rFonts w:ascii="Times New Roman" w:hAnsi="Times New Roman" w:eastAsia="Times New Roman" w:cs="Times New Roman"/>
          <w:b/>
          <w:sz w:val="24"/>
        </w:rPr>
        <w:t>THIS DISCLOSURE STATEMENT HAS BEEN PREPARED IN ACCORDANCE WITH SECTION 1125 OF THE BANKRUPTCY CODE AND NOT IN ACCORDANCE WITH FEDERAL OR STATE SECURITIES LAWS OR OTHER APPLICABLE NONBANKRUPTCY LAWS. ENTITIES HOLDING OR TRADING IN OR OTHERWISE PURCHASING, SELLING OR TRANSFERRING CLAIMS AGAINST, INTERESTS IN OR SECURITIES OF, THE DEBTOR SHOULD EVALUATE THIS DISCLOSURE STATEMENT ONLY IN LIGHT OF THE PURPOSE FOR WHICH IT WAS PREPARED. THIS DISCLOSURE STATEMENT AND THE PLAN DESCRIBED HEREIN HAVE NOT BEEN APPROVED OR DISAPPROVED BY THE SECURITIES AND EXCHANGE COMMISSION OR ANY STATE SECURITIES COMMISSION AND NEITHER THE SECURITIES AND EXCHANGE COMMISSION NOR ANY STATE SECURITIES COMMISSION HAS PASSED UPON OR WILL PASS UPON THE ACCURACY OR ADEQUACY OF THE INFORMATION CONTAINED HEREIN OR THEREIN.</w:t>
      </w:r>
    </w:p>
    <w:p>
      <w:pPr>
        <w:keepNext w:val="0"/>
        <w:spacing w:before="200" w:after="0" w:line="260" w:lineRule="exact"/>
        <w:ind w:left="720" w:right="0" w:firstLine="0"/>
        <w:jc w:val="both"/>
      </w:pPr>
      <w:r>
        <w:rPr>
          <w:rFonts w:ascii="Times New Roman" w:hAnsi="Times New Roman" w:eastAsia="Times New Roman" w:cs="Times New Roman"/>
          <w:b/>
          <w:sz w:val="24"/>
        </w:rPr>
        <w:t>IF THE REQUISITE ACCEPTANCES OF THE PLAN ARE RECEIVED, THE PLAN IS CONFIRMED BY THE BANKRUPTCY COURT, AND THE EFFECTIVE DATE OCCURS, ALL HOLDERS OF CLAIMS AND EQUITY INTERESTS (INCLUDING THOSE THAT DO NOT OR ARE NOT ENTITLED TO SUBMIT BALLOTS TO ACCEPT OR TO REJECT THE PLAN) WILL BE BOUND BY THE PLAN AND THE TRANSACTIONS CONTEMPLATED THEREBY.</w:t>
      </w:r>
    </w:p>
    <w:p>
      <w:pPr>
        <w:keepNext w:val="0"/>
        <w:spacing w:before="200" w:after="0" w:line="260" w:lineRule="exact"/>
        <w:ind w:left="720" w:right="0" w:firstLine="0"/>
        <w:jc w:val="both"/>
      </w:pPr>
      <w:r>
        <w:rPr>
          <w:rFonts w:ascii="Times New Roman" w:hAnsi="Times New Roman" w:eastAsia="Times New Roman" w:cs="Times New Roman"/>
          <w:b/>
          <w:sz w:val="24"/>
        </w:rPr>
        <w:t xml:space="preserve">EACH HOLDER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AGAINST OR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EQUITY INTEREST IN THE DEBTOR SHOULD CONSULT WITH SUCH PARTY'S LEGAL, BUSINESS, FINANCIAL AND TAX ADVISORS AS TO ANY MATTERS CONCERNING THE SOLICITATION OF VOTES TO ACCEPT OR REJECT THE PLAN, THE PLAN, AND THE TRANSACTIONS CONTEMPLATED THEREBY.</w:t>
      </w:r>
    </w:p>
    <w:p>
      <w:pPr>
        <w:keepNext w:val="0"/>
        <w:spacing w:before="200" w:after="0" w:line="260" w:lineRule="exact"/>
        <w:ind w:left="720" w:right="0" w:firstLine="0"/>
        <w:jc w:val="both"/>
      </w:pPr>
      <w:r>
        <w:rPr>
          <w:rFonts w:ascii="Times New Roman" w:hAnsi="Times New Roman" w:eastAsia="Times New Roman" w:cs="Times New Roman"/>
          <w:b/>
          <w:sz w:val="24"/>
        </w:rPr>
        <w:t>THE STATEMENTS CONTAINED IN THIS DISCLOSURE STATEMENT ARE MADE AS OF THE DATE HEREOF AND NEITHER THE DELIVERY OF THIS DISCLOSURE STATEMENT NOR ANY DISTRIBUTION OF PROPERTY PURSUANT TO THE PLAN WILL UNDER ANY CIRCUMSTANCES CREATE ANY IMPLICATION THAT THE INFORMATION CONTAINED HEREIN IS CORRECT AS OF ANY TIME SUBSEQUENT TO THE DATE HEREOF OR THAT THERE HAS BEEN NO CHANGE IN THE INFORMATION SET FORTH HEREIN OR IN THE AFFAIRS OF THE DEBTOR SINCE THE DATE HEREOF.</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THIS SOLICITATION AND DISCLOSURE STATEMENT CONTAINS PROJECTED FINANCIAL INFORMATION REGARDING THE COMPANY AND CERTAIN OTHER FORWARD-LOOKING STATEMENTS, ALL OF WHICH ARE BASED ON VARIOUS ESTIMATES AND ASSUMPTIONS. SUCH INFORMATION AND STATEMENTS ARE SUBJECT TO INHERENT UNCERTAINTIES AND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WIDE VARIETY OF SIGNIFICANT BUSINESS, ECONOMIC, AND COMPETITIVE RISKS, INCLUDING THOSE SUMMARIZED HEREIN.</w:t>
      </w:r>
    </w:p>
    <w:p>
      <w:pPr>
        <w:keepNext w:val="0"/>
        <w:spacing w:before="200" w:after="0" w:line="260" w:lineRule="exact"/>
        <w:ind w:left="720" w:right="0" w:firstLine="0"/>
        <w:jc w:val="both"/>
      </w:pPr>
      <w:r>
        <w:rPr>
          <w:rFonts w:ascii="Times New Roman" w:hAnsi="Times New Roman" w:eastAsia="Times New Roman" w:cs="Times New Roman"/>
          <w:b/>
          <w:sz w:val="24"/>
        </w:rPr>
        <w:t>ACTUAL EVENTS, CIRCUMSTANCES, EFFECTS, AND RESULTS MAY VARY SIGNIFICANTLY FROM THOSE INCLUDED IN OR CONTEMPLATED BY THE PROJECTED FINANCIAL INFORMATION AND OTHER FORWARD-LOOKING STATEMENTS CONTAINED HEREIN WHICH, THEREFORE, ARE NOT NECESSARILY INDICATIVE OF THE FUTURE FINANCIAL CONDITION OR RESULTS OF OPERATIONS OF THE DEBTOR AND SHOULD NOT BE REGARDED AS REPRESENTATIONS BY THE DEBTOR, ITS ADVISORS, OR ANY OTHER PERSONS THAT THE PROJECTED FINANCIAL CONDITION OR RESULTS CAN OR WILL BE ACHIEVED.</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THIS DISCLOSURE STATEMENT MAY NOT BE RELIED UPON FOR ANY PURPOSE OTHER THAN TO DETERMINE WHETHER TO VOTE IN FAVOR OF, OR AGAINST, THE PLAN. NOTHING CONTAINED HEREIN SHALL CONSTITUTE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ADMISSION OF ANY FACT OR LIABILITY BY ANY PARTY. NO STATEMENT OF FACT SHALL BE ADMISSIBLE IN ANY PROCEEDING, INCLUDING ANY PROCEEDING WITH RESPECT TO ANY LEGAL EFFECT OF THE CHAPTER 11 CASE.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INTRODUCTION AND SUMMARY.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Disclosure Statement is being furnished by the Debtor, pursuant to section 1125 of the Bankruptcy Code, in connection with the solicitation of votes to accept or reject the Plan (as it may be altered, amended, modified or supplemented) from [List all impaired classes that are entitled to vote to accept or reject the plan]. All capitalized terms used in this Disclosure Statement have the meanings ascribed to such terms in the Article herein entitled "Definitions," except as otherwise indicated. The following introduction and summary is qualified in its entirety by, and should be read in conjunction with, the more detailed information and financial statements appearing elsewhere in this Disclosure Statement.</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Solicitation.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Petition Date, the Debtor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chapter 11 of the Bankruptcy Code. On the date hereof, the Debtor filed its Plan and this related Disclosure Statement with the Bankruptcy Court pursuant to section 1125 of the Bankruptcy Code and in connection with the solicitation of votes to accept or reject the Plan (the "</w:t>
      </w:r>
      <w:r>
        <w:rPr>
          <w:rFonts w:ascii="Times New Roman" w:hAnsi="Times New Roman" w:eastAsia="Times New Roman" w:cs="Times New Roman"/>
          <w:b w:val="0"/>
          <w:sz w:val="24"/>
        </w:rPr>
        <w:t>Solicitation</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[On [the appropriate date], the Bankruptcy Court determined that this Disclosure Statement contains "adequate information" in accordance with section 1125 of the Bankruptcy Code. Pursuant to section 1125(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Bankruptcy Code, "adequate information" is defined as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kind, and in sufficient detail, as far as is reasonably practicable in light of the nature and history of the debtor and the condition of the debtor's books and records . . . that would enable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hypothetical investor of the relevant class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judgment about the plan . . ." 11 U.S.C. § 1125(</w:t>
      </w:r>
      <w:r>
        <w:rPr>
          <w:rFonts w:ascii="Times New Roman" w:hAnsi="Times New Roman" w:eastAsia="Times New Roman" w:cs="Times New Roman"/>
          <w:b/>
          <w:sz w:val="24"/>
        </w:rPr>
        <w:t>a</w:t>
      </w: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The Bankruptcy Court has scheduled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hearing to consider confirmation of the Plan for [the appropriate date] at [the appropriate time] before the Honorable [the appropriate name of the bankruptcy court judge], United States Bankruptcy Judge, United States Bankruptcy Court for the [the appropriate jurisdiction]. The hearing may be adjourned from time to time without further notice other than by announcement in the Bankruptcy Court on the scheduled date of such hearing. Any objections to confirmation of the Plan must be in writing and must be filed with the Clerk of the Bankruptcy Court and served on the parties listed below to ensure RECEIPT by them on or before [the appropriate time], Insert the appropriate date].</w:t>
      </w:r>
    </w:p>
    <w:p>
      <w:pPr>
        <w:keepNext w:val="0"/>
        <w:spacing w:before="200" w:after="0" w:line="260" w:lineRule="exact"/>
        <w:ind w:left="1800" w:right="0" w:firstLine="0"/>
        <w:jc w:val="both"/>
      </w:pPr>
      <w:r>
        <w:rPr>
          <w:rFonts w:ascii="Times New Roman" w:hAnsi="Times New Roman" w:eastAsia="Times New Roman" w:cs="Times New Roman"/>
          <w:b/>
          <w:sz w:val="24"/>
        </w:rPr>
        <w:t>Counsel to the Debtor:</w:t>
      </w:r>
    </w:p>
    <w:p>
      <w:pPr>
        <w:keepNext w:val="0"/>
        <w:spacing w:before="200" w:after="0" w:line="260" w:lineRule="exact"/>
        <w:ind w:left="1800" w:right="0" w:firstLine="0"/>
        <w:jc w:val="both"/>
      </w:pPr>
      <w:r>
        <w:rPr>
          <w:rFonts w:ascii="Times New Roman" w:hAnsi="Times New Roman" w:eastAsia="Times New Roman" w:cs="Times New Roman"/>
          <w:b w:val="0"/>
          <w:sz w:val="24"/>
        </w:rPr>
        <w:t>[the name and address of the Debtor's law firm]</w:t>
      </w:r>
    </w:p>
    <w:p>
      <w:pPr>
        <w:keepNext w:val="0"/>
        <w:spacing w:before="200" w:after="0" w:line="260" w:lineRule="exact"/>
        <w:ind w:left="1800" w:right="0" w:firstLine="0"/>
        <w:jc w:val="both"/>
      </w:pPr>
      <w:r>
        <w:rPr>
          <w:rFonts w:ascii="Times New Roman" w:hAnsi="Times New Roman" w:eastAsia="Times New Roman" w:cs="Times New Roman"/>
          <w:b/>
          <w:sz w:val="24"/>
        </w:rPr>
        <w:t>The United States Trustee:</w:t>
      </w:r>
    </w:p>
    <w:p>
      <w:pPr>
        <w:keepNext w:val="0"/>
        <w:spacing w:before="200" w:after="0" w:line="260" w:lineRule="exact"/>
        <w:ind w:left="1800" w:right="0" w:firstLine="0"/>
        <w:jc w:val="both"/>
      </w:pPr>
      <w:r>
        <w:rPr>
          <w:rFonts w:ascii="Times New Roman" w:hAnsi="Times New Roman" w:eastAsia="Times New Roman" w:cs="Times New Roman"/>
          <w:b w:val="0"/>
          <w:sz w:val="24"/>
        </w:rPr>
        <w:t>[the name and address of the U.S. Trustee]</w:t>
      </w:r>
    </w:p>
    <w:p>
      <w:pPr>
        <w:keepNext w:val="0"/>
        <w:spacing w:before="200" w:after="0" w:line="260" w:lineRule="exact"/>
        <w:ind w:left="1800" w:right="0" w:firstLine="0"/>
        <w:jc w:val="both"/>
      </w:pPr>
      <w:r>
        <w:rPr>
          <w:rFonts w:ascii="Times New Roman" w:hAnsi="Times New Roman" w:eastAsia="Times New Roman" w:cs="Times New Roman"/>
          <w:b/>
          <w:sz w:val="24"/>
        </w:rPr>
        <w:t>Counsel to the Creditors' Committee:</w:t>
      </w:r>
    </w:p>
    <w:p>
      <w:pPr>
        <w:keepNext w:val="0"/>
        <w:spacing w:before="200" w:after="0" w:line="260" w:lineRule="exact"/>
        <w:ind w:left="1800" w:right="0" w:firstLine="0"/>
        <w:jc w:val="both"/>
      </w:pPr>
      <w:r>
        <w:rPr>
          <w:rFonts w:ascii="Times New Roman" w:hAnsi="Times New Roman" w:eastAsia="Times New Roman" w:cs="Times New Roman"/>
          <w:b w:val="0"/>
          <w:sz w:val="24"/>
        </w:rPr>
        <w:t>[the name and address of the Creditors' Committee's law firm]</w:t>
      </w:r>
    </w:p>
    <w:p>
      <w:pPr>
        <w:keepNext w:val="0"/>
        <w:spacing w:before="200" w:after="0" w:line="260" w:lineRule="exact"/>
        <w:ind w:left="1800" w:right="0" w:firstLine="0"/>
        <w:jc w:val="both"/>
      </w:pPr>
      <w:r>
        <w:rPr>
          <w:rFonts w:ascii="Times New Roman" w:hAnsi="Times New Roman" w:eastAsia="Times New Roman" w:cs="Times New Roman"/>
          <w:b w:val="0"/>
          <w:sz w:val="24"/>
        </w:rPr>
        <w:t>[Add other notice parties]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Recommendations.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THE DEBTOR RECOMMENDS THAT EACH ENTITY ENTITLED TO VOTE ON THE PLAN VOTE TO ACCEPT THE PLAN.</w:t>
      </w:r>
      <w:r>
        <w:rPr>
          <w:rFonts w:ascii="Times New Roman" w:hAnsi="Times New Roman" w:eastAsia="Times New Roman" w:cs="Times New Roman"/>
          <w:b w:val="0"/>
          <w:sz w:val="24"/>
        </w:rPr>
        <w:t xml:space="preserve"> The Debtor believes that: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Plan provides the best available result for the Holders of Claims and Equity Interests;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With respect to each Impaired Class of Claims and Equity Interests, the distributions under the Plan, if any, are not less than the amounts that would be received if the Debtor was liquidated under chapter 7 of the Bankruptcy Code;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Acceptance of the Plan is in the best interests of Holders of Claims and Equity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Key Provisions of the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Pursuant to the terms of the Plan: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treatment of the classes that are Impaired under the Plan and entitled to vote on the Plan]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classes that are Unimpaired under the Plan and deemed to accept the Plan]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classes that are Impaired under the Plan and deemed to reject the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order for the Plan to be confirmed by the Bankruptcy Court pursuant to section 1129(b) of the Bankruptcy Code, at least one class of Impaired Claims or Equity Interests must accept the Plan, determined without including votes to accept the Plan cast by "insiders," as that term is defined in section 101(31) of the Bankruptcy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has accepted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if such plan has been accepted by creditors that hold at least two-thirds in amount and more than one-half in number of the allowed claims of such class held by creditors that have accepted or rejected such plan.</w:t>
      </w:r>
    </w:p>
    <w:p>
      <w:pPr>
        <w:keepNext w:val="0"/>
        <w:spacing w:before="200" w:after="0" w:line="260" w:lineRule="exact"/>
        <w:ind w:left="1800" w:right="0" w:firstLine="0"/>
        <w:jc w:val="both"/>
      </w:pPr>
      <w:r>
        <w:rPr>
          <w:rFonts w:ascii="Times New Roman" w:hAnsi="Times New Roman" w:eastAsia="Times New Roman" w:cs="Times New Roman"/>
          <w:b w:val="0"/>
          <w:sz w:val="24"/>
        </w:rPr>
        <w:t>Even if the requisite classes accept the Plan, the Plan will be confirmed by the Bankruptcy Court only if all other requirements to confirmation are satisfied. See the section herein "Certain Risk Factors—Certain Bankruptcy Law Considerations—Risk of Non-Confirmation or Modification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Classifications and Treatment of Claims and Equity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Plan categorizes the Claims against, and Interests in, the Debtor which existed on the Petition Date into [the appropriate number of classes] Classes. The Plan also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[Describe the treatment of Allowed Administrative Expense Claims];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[Describe the treatment of Allowed Priority Tax Claims];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specifies the manner in which the Claims and Equity Interests in each Class are to be treated as provided below.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precise explanation, please refer to the discussion in Section [the appropriate section number] herein, entitled "Summary of Plan" and to the Plan itself.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table below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classification, treatment, and distributions to be made in respect of Claims and Equity Interests in each Class under the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detailed description of the foregoing Classes of Claims and Equity Interests, see Section [the appropriate section number] herein, entitled "Summary of Plan" and to the Plan itself.</w:t>
      </w:r>
    </w:p>
    <w:p>
      <w:pPr>
        <w:keepNext w:val="0"/>
        <w:spacing w:before="200" w:after="0" w:line="260" w:lineRule="exact"/>
        <w:ind w:left="1800" w:right="0" w:firstLine="0"/>
        <w:jc w:val="both"/>
      </w:pPr>
      <w:r>
        <w:rPr>
          <w:rFonts w:ascii="Times New Roman" w:hAnsi="Times New Roman" w:eastAsia="Times New Roman" w:cs="Times New Roman"/>
          <w:b/>
          <w:sz w:val="24"/>
        </w:rPr>
        <w:t>IF THE REQUISITE ACCEPTANCES ARE RECEIVED, THE PLAN IS CONFIRMED BY THE BANKRUPTCY COURT, AND THE PLAN IS CONSUMMATED, ALL HOLDERS OF CLAIMS AND EQUITY INTERESTS (INCLUDING THOSE WHO DO NOT OR ARE NOT ENTITLED TO SUBMIT BALLOTS TO ACCEPT OR REJECT THE PLAN) WILL BE BOUND BY THE TERMS OF THE PLAN AND THE TREATMENT AFFORDED SUCH HOLDERS THEREUNDER.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Confirmation and Consummation of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[Summarize the Plan Article entitled "Conditions to Confirmation and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[definitions that match the definitions in the Plan]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Debtor's Business.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Debtor's business(es), including, for example, the following items as applicable: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Nature of the Debtor's business(es);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History of the Debtor's business(es);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Significant acquisitions or dispositions;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Competition;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Patents and trademarks;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Research and development;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Joint ventures and strategic alliances;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Corporate history;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Capital leases;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Pension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Pre-petition Capital Structure.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Debtor's debt structure;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Debtor's equity structure;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Debtor's board of directors;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pre-petition financing,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principle terms of the company's outstanding indebtedness and pre-petition financing arrangements.]</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Preceding Commencement of the Chapter 11 Case.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[Provide descriptions of, for example, pre-petition restructuring efforts; industry-specific factors affecting company performance; the company's degree of leverage; defaults and forbearance agreements; and any relevant tax issues].</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Pending Litigation.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the Debtor's commencement of the Chapter 11 Case, all pending claims and litigation against the Debtor in the United States were automatically stayed pursuant to Section 362 of the Bankruptcy Code.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any pending or potential litigation, including potential liabilities or contingencies with respect to any such litigation and whether such liabilities or contingencies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Debtor's results of operations, cash flows, or financial position.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Pending Litigation section should also address whether the Debtor anticipates that, to the extent any pending litigation is not resolved prior to the Effective Date or removed by the Debtor to federal court in accordance with its rights under the Bankruptcy Code, such litigation will continue after the Effective Date in the forum(s) in which it was initiated, and whether any adverse judgment against or liability of the Debtor arising out of any such legal proceeding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that would be treated in accordance with the provisions of the Plan and the Bankruptcy Code.]</w:t>
      </w:r>
    </w:p>
    <w:p>
      <w:pPr>
        <w:keepNext w:val="0"/>
        <w:spacing w:before="200" w:after="0" w:line="260" w:lineRule="exact"/>
        <w:ind w:left="1440" w:right="0" w:firstLine="0"/>
        <w:jc w:val="both"/>
      </w:pPr>
      <w:r>
        <w:rPr>
          <w:rFonts w:ascii="Times New Roman" w:hAnsi="Times New Roman" w:eastAsia="Times New Roman" w:cs="Times New Roman"/>
          <w:b w:val="0"/>
          <w:sz w:val="24"/>
        </w:rPr>
        <w:t>[This Pending Litigation section should also describe the Litigation LLC and the Plan Administrator or litigation manager, if applicable.]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CHAPTER 11 CASE.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the Petition Date, the Debtor commenced the Chapter 11 Case, which is currently pending before the Honorable [the name of the appropriate bankruptcy judge]. Since the Petition Date, the Debtor has continued to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subject to the supervision of the Bankruptcy Court. Transactions out of the ordinary course of business have required Bankruptcy Court approval. In addition, the Bankruptcy Court has supervised the Debtor's employment of attorneys and other professionals.</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effect of the filing of the bankruptcy petition was the imposition of the automatic stay under the Bankruptcy Code which, with limited exceptions, enjoined the commencement or continuation of all collection efforts by creditors, the enforcement of liens against the Debtor, and litigation against the Debtor. This injunction remains in effect, unless modified or lifted by order of the Bankruptcy Court,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confirmed and becomes effective.</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Day Motions.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Traditional First Day Motions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On the Petition Date, the Debtor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motions and applications requesting so-called "first day orders." On [the appropriate date], the Bankruptcy Court entered the following first day orders, among others: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bullet point list of first day orders that were entered by the Bankruptcy Court. Such orders typically include, among others: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authorizing the Debtor to pay certain pre-petition wages and salaries;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authorizing the Debtor to honor certain pre-petition obligations to customers and otherwise continue certain customer programs and practices in the ordinary course; and</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authorizing the Debtor to pay pre-petition taxes.]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Professionals.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period leading up to the Petition Date, the Debtor sought the services of bankruptcy professionals to assist the Debtor in its efforts to deleverage its balance sheet and determine the best course of action with respect to its pending debt payments. The Debtor determined that retaining [the name of the appropriate law firm] as its bankruptcy counsel, and [the name of the financial advisor, if one has been retained] as its investment banker and financial advisor was in its best interests and gave it the best opportunity to lead the company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restructuring in or out of chapter 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that regard, on [the appropriate date], the Debtor filed applications to retain and employ [the names of the appropriate law firm and financial advisor, if applicable], nunc pro tunc to the Petition Date, as its advisors in connection with the Chapter 11 Case. On [the appropriate date], the Bankruptcy Court entered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approving [the names of the appropriate law firm] as the Debtor's legal counsel in the Chapter 11 Case. The services of [the names of the appropriate law firm] in the Chapter 11 Case include, among other things: (i) providing the Debtor with legal advice with respect to its powers and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debtor and debtor-in-possession; (ii) advising and consulting on the conduct of the Chapter 11 Case; (iii) taking necessary action to protect and preserve the Debtor's Estate; (iv) preparing, presenting and responding to, on behalf of the Debtor,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necessary applications, motions, answers, orders, reports and other legal papers in connection with the administration of the Chapter 11 Case; [(v) advising the Debtor in connection with post-petition debtor-in-possession financing and cash collateral arrangements and documents relating thereto;] (vi) negotiating, preparing and reviewing the Debtor's chapter 11 plan and related documentation; [(vii) assisting and representing the Debtor in matters relating to litigation initiated in the Chapter 11 Case;] and [(viii) advising the Debtor in connection with exit financing in connection with its emergence from chapter 11 and documents relating thereto].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appropriate date], the Bankruptcy Court approved the Debtor's application to retain and employ [the name of the appropriate financial advisor]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banker and financial advisor. [the name of the appropriate financial advisor] was retained with respect to, among other things: [(i) evaluating the Debtor's potential debt capacity, (ii) assisting in the determination of the capital structure for the Debtor, (iii) assisting in the determination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range of values for the Debtor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basis, (iv) advising the Debtor on tactics and strategies for negotiating with the Debtor's stakeholders, (v) advising and assisting the Debtor in evaluating potential financing transactions, and (vi) assisting the Debtor in preparing documentation, and providing testimony, as necessary, with respect to matter on which [the name of the appropriate financial advisor] has been engaged to advise the Debtor.</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Cash Collateral.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USING CASH COLLATERAL (SECTION </w:t>
      </w:r>
      <w:r>
        <w:rPr>
          <w:rFonts w:ascii="Times New Roman" w:hAnsi="Times New Roman" w:eastAsia="Times New Roman" w:cs="Times New Roman"/>
          <w:b w:val="0"/>
          <w:sz w:val="24"/>
        </w:rPr>
        <w:t>4.3.</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Debtor's use of cash collateral during the Chapter 11 Case if applicable, including related approvals by the Bankruptcy Court and agreements with lenders.]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Creditors' Committee.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On [the appropriate date], the United States Trustee appointed the Creditors' Committee, which consists of [the appropriate number of members on the Creditors' Committee] members. The entities that are members of, and the counsel and advisors retained by, the Creditors' Committee are set forth below.</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of the Committee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members of the Creditors' Committee]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Professionals Retained by the Creditors' Committee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Insert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professionals retained by the Creditors' Committee]</w:t>
      </w:r>
    </w:p>
    <w:p>
      <w:pPr>
        <w:keepNext w:val="0"/>
        <w:spacing w:before="120" w:after="0" w:line="260" w:lineRule="exact"/>
        <w:ind w:left="1440" w:right="0" w:firstLine="0"/>
        <w:jc w:val="left"/>
      </w:pPr>
      <w:r>
        <w:rPr>
          <w:rFonts w:ascii="Times New Roman" w:hAnsi="Times New Roman" w:eastAsia="Times New Roman" w:cs="Times New Roman"/>
          <w:b w:val="0"/>
          <w:sz w:val="24"/>
        </w:rPr>
        <w:t>4.5.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[Describe other committees appointed in the case, if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DIP Financing Facility.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DIP FINANCING FACILITY: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 order to continue to operate during the Chapter 11 Case, on the Petition Date, the Debtor sought the Bankruptcy Court's approval to obtain debtor-in-possession financing offered by the Prepetition Credit Facility Lenders. In that regard, on [date], the Debtor sought approval of the DIP Financing Agreement, which provided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DIP Facility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of $[the appropriate dollar amount for the DIP Facility] (the "DIP Facility). The DIP Facility consists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[describe DIP Facility] (the "DIP Loan"). On [the appropriate date], the Bankruptcy Court entered the DIP Financing Order approving the DIP Financing Agreement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basis. The proceeds of the DIP Facility have been, and will continue to be, used for working capital requirements and general corporate purposes of the Debtor as borrower under the DIP Financing.</w:t>
      </w:r>
    </w:p>
    <w:p>
      <w:pPr>
        <w:keepNext w:val="0"/>
        <w:spacing w:before="200" w:after="0" w:line="260" w:lineRule="exact"/>
        <w:ind w:left="2160" w:right="0" w:firstLine="0"/>
        <w:jc w:val="both"/>
      </w:pPr>
      <w:r>
        <w:rPr>
          <w:rFonts w:ascii="Times New Roman" w:hAnsi="Times New Roman" w:eastAsia="Times New Roman" w:cs="Times New Roman"/>
          <w:b w:val="0"/>
          <w:sz w:val="24"/>
        </w:rPr>
        <w:t>The maturity date of the DIP Financing Agreement is [the appropriate maturity date for the DIP Financing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loans under the DIP Financing Agreement bear interest at the [the appropriate interest rate], to be paid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appropriate relevant term] basis. Upon the occurrence and during the continuation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interest will accrue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equal to [the appropriate interest rate]% above the rate previously applicable to such obligations, payable on demand.] [Describe any defaults, waivers, or amendments to the DIP Facility].</w:t>
      </w:r>
    </w:p>
    <w:p>
      <w:pPr>
        <w:keepNext w:val="0"/>
        <w:spacing w:before="120" w:after="0" w:line="260" w:lineRule="exact"/>
        <w:ind w:left="144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Schedules of Assets and Liabilities &amp; Statements of Financial Affairs.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Pursuant to section 521 of the Bankruptcy Code and Bankruptcy Rule 1007, unless otherwise ordered by the Bankruptcy Court, the Debtor must file certain schedules of claims, assets, liabilities, executory contracts and unexpired leases and other information (the "Schedules")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Financial Affairs (the "Statements") within fourteen (14) days of the Petition Date. This information is designed to provide creditors and other interested parties with material information to enable each creditor to evaluate its proposed treatment under any plan. [Describe any extensions to the time to file the Schedules and Statements granted by the Bankruptcy Court].</w:t>
      </w:r>
    </w:p>
    <w:p>
      <w:pPr>
        <w:keepNext w:val="0"/>
        <w:spacing w:before="120" w:after="0" w:line="260" w:lineRule="exact"/>
        <w:ind w:left="144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Bankruptcy Rule 2015.3(</w:t>
      </w:r>
      <w:r>
        <w:rPr>
          <w:rFonts w:ascii="Times New Roman" w:hAnsi="Times New Roman" w:eastAsia="Times New Roman" w:cs="Times New Roman"/>
          <w:b/>
          <w:sz w:val="24"/>
        </w:rPr>
        <w:t>a</w:t>
      </w:r>
      <w:r>
        <w:rPr>
          <w:rFonts w:ascii="Times New Roman" w:hAnsi="Times New Roman" w:eastAsia="Times New Roman" w:cs="Times New Roman"/>
          <w:b/>
          <w:sz w:val="24"/>
        </w:rPr>
        <w:t>) Reports of Financial Information.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Pursuant to Bankruptcy Rule 2015.3(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Debtor must periodically file certain financial reports regarding the value, operations, and profitability of each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publicly-traded 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the Bankruptcy Code, and in which the Debtor's estate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or controlling interest. Pursuant to Bankruptcy Rule 2015.3(b), the first such report must be filed within seven (7) days before the first date set for the meeting of creditors under section 341 of the Bankruptcy Code.</w:t>
      </w:r>
    </w:p>
    <w:p>
      <w:pPr>
        <w:keepNext w:val="0"/>
        <w:spacing w:before="200" w:after="0" w:line="260" w:lineRule="exact"/>
        <w:ind w:left="1800" w:right="0" w:firstLine="0"/>
        <w:jc w:val="both"/>
      </w:pPr>
      <w:r>
        <w:rPr>
          <w:rFonts w:ascii="Times New Roman" w:hAnsi="Times New Roman" w:eastAsia="Times New Roman" w:cs="Times New Roman"/>
          <w:b w:val="0"/>
          <w:sz w:val="24"/>
        </w:rPr>
        <w:t>IF DEBTOR FILED FOR 2015.3 EXTENSION: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[date], the Debtor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(the "Rule 2015.3 Motion")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the Debtor additional time, through and including [date], to file all of its respective initial reports of financial information required by Bankruptcy Rule 2015.3 or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modification of the reporting requirements of Bankruptcy Rule 2015.3(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cause.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approving the Rule 2015.3 Motion was entered by the Bankruptcy Court on [date]. On [date], the Debtor filed its initial reports of financial information required by Bankruptcy Rule 2015.3.</w:t>
      </w:r>
    </w:p>
    <w:p>
      <w:pPr>
        <w:keepNext w:val="0"/>
        <w:spacing w:before="120" w:after="0" w:line="260" w:lineRule="exact"/>
        <w:ind w:left="144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Bar Dates.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appropriate date], the Debtor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seeking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establishing bar dates by which creditors must file Proofs of Claim in the Debtor's Chapter 11 Case, and approving the forms and manner of notice thereof. The Debtor requested that the Bankruptcy Court set [the appropriate date and time] (the "General Bar Date"), as the bar date for all Creditors holding Claims against the Debtor, and [the appropriate date and time] (the "Governmental Unit Bar Date"), as the bar date for all governmental entities to file Proofs of Claim in the Debtor's case or be forever barred from asserting such Claims against the Debtor. The Debtor's motion also sought to establish the bar date by which Creditors must file claims arising out of the rejection of executory contracts or unexpired leases as the later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General Bar Date or (b) thirty (30) days after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authorizing the rejection of such executory contract or unexpired lease. On [the appropriate date], the Bankruptcy Court entered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setting the foregoing bar dates.</w:t>
      </w:r>
    </w:p>
    <w:p>
      <w:pPr>
        <w:keepNext w:val="0"/>
        <w:spacing w:before="120" w:after="0" w:line="260" w:lineRule="exact"/>
        <w:ind w:left="144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Pursuant to section 1121 of the Bankruptcy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debtor has the exclusive right to (i)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plans of reorganization until 120 days after the petition date and (ii) solicit acceptances of such plan or plans until 180 days after the petition date. Under section 1121(d) of the Bankruptcy Code, the bankruptcy court may extend the exclusive periods within which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plans and solicit acceptances of such plan or plans up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maximum of 18 months and 20 months, respectively, after the petition date. The Debtor's exclusive periods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and solicit acceptances of such plan were set to expire on [the appropriate date] and [the appropriate date] respectively.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any exclusivity extensions granted by the Bankruptcy Court].</w:t>
      </w:r>
    </w:p>
    <w:p>
      <w:pPr>
        <w:keepNext w:val="0"/>
        <w:spacing w:before="120" w:after="0" w:line="260" w:lineRule="exact"/>
        <w:ind w:left="144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Unexpired Non-Residential Real Property Leases.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Section 365(d)(4) of the Bankruptcy Code provides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fails to assume its unexpired non-residential real property leases under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within 210 days after the petition date, such leases are deemed to be rejected. Section 365(d)(4) states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court may extend the time period within which to assume such leases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90 days. The time period within which the Debtor was required to assume or reject its unexpired nonresidential real property leases under which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lessee was set to expire on [the appropriate date].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any extensions granted by the Bankruptcy Court for the Debtor to assume non-residential real property leases,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any motions filed by the Debtor to reject non-residential real property leases or stipulations entered into by the Debtor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landlord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non-residential real property lease.]</w:t>
      </w:r>
    </w:p>
    <w:p>
      <w:pPr>
        <w:keepNext w:val="0"/>
        <w:spacing w:before="120" w:after="0" w:line="260" w:lineRule="exact"/>
        <w:ind w:left="1440" w:right="0" w:firstLine="0"/>
        <w:jc w:val="left"/>
      </w:pP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Claims and Actions.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Bankruptcy Rule 9027(</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provides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cause of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is pending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the Bankruptcy Code is commenced,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removal may be filed only within the longest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90 days after the after the petition date, (b) 30 days after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terminating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stay, if the claim or cause of action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action has been stayed under Bankruptcy Code section 362, or (c) 30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qualifies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reorganization case but not later than 180 days after the Petition Date. The time period within which the Debtor was required to file its notices of removal was set to expire on [the appropriate date].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any extensions granted by the Bankruptcy Court for the time period within which the Debtor may file notices of removal with respect to claims and actions pending as of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Development of the Business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any business plan proposed by the Debtor since the Petition Date.]</w:t>
      </w:r>
    </w:p>
    <w:p>
      <w:pPr>
        <w:keepNext w:val="0"/>
        <w:spacing w:before="120" w:after="0" w:line="260" w:lineRule="exact"/>
        <w:ind w:left="1440" w:right="0" w:firstLine="0"/>
        <w:jc w:val="left"/>
      </w:pPr>
      <w:r>
        <w:rPr>
          <w:rFonts w:ascii="Times New Roman" w:hAnsi="Times New Roman" w:eastAsia="Times New Roman" w:cs="Times New Roman"/>
          <w:b w:val="0"/>
          <w:sz w:val="24"/>
        </w:rPr>
        <w:t>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Negotiations Relating to Development of the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all negotiations with respect to the Plan with other parties, which may include creditors, lenders, landlords, potential purchasers, and/or financing source.]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SUMMARY OF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THE FOLLOWING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SUMMARY OF CERTAIN SIGNIFICANT PROVISIONS OF THE PLAN. THIS SUMMARY IS QUALIFIED IN ITS ENTIRETY BY REFERENCE TO THE MORE DETAILED INFORMATION SET FORTH IN THE PLAN, WHICH IS ATTACHED TO THIS DISCLOSURE STATEMENT AS APPENDIX [the appropriate Appendix number]. TO THE EXTENT THAT THE TERMS OF THIS DISCLOSURE STATEMENT VARY WITH THE TERMS OF THE PLAN, THE TERMS OF THE PLAN WILL BE CONTROLLING.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Debtor believes that under the Plan, Holders of Claims and Equity Interests will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recovery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no less than what would otherwise be recovered by such Holders if the assets of the Debtor were liquidated under chapter 7 of the Bankruptcy Code. See section entitled "Acceptance and Confirmation of the Plan—Best Interests Test."</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Chapter 11 of the Bankruptcy Code is the principal business reorganization chapter of the Bankruptcy Code. Under chapter 11 of the Bankruptcy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is authorized to reorganize its business for the benefit of itself and its creditors and stockholders. Upon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relief under chapter 11 of the Bankruptcy Code, section 362 of the Bankruptcy Code generally provides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automatic stay of all attempts to collect claims or enforce liens that arose prior to the commencement of the debtor's case under chapter 11 of the Bankruptcy Code or that otherwise interfere with the debtor's property or business.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Formulation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the principal objective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11 of the Bankruptcy Code. In general,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under chapter 11 of the Bankruptcy Code (i) divides claims and equity interests into separate classes, (ii) specifies the property that each class is to receive under the plan and (iii) contains other provisions necessary to effectuate the plan. Chapter 11 of the Bankruptcy Code does not require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to vote in favor of the chapter 11 plan in order for the Bankruptcy Court to confirm the plan. However,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must be accepted by the Holders of at least one Impaired class of claims without considering the votes of "insiders" within the meaning of the Bankruptcy Code. Generally,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is "impaired" if its legal, equitable or contractual rights are altered.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Holder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claim or interest that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the plan is entitled to vote to accept or reject the plan.</w:t>
      </w:r>
    </w:p>
    <w:p>
      <w:pPr>
        <w:keepNext w:val="0"/>
        <w:spacing w:before="200" w:after="0" w:line="260" w:lineRule="exact"/>
        <w:ind w:left="1800" w:right="0" w:firstLine="0"/>
        <w:jc w:val="both"/>
      </w:pPr>
      <w:r>
        <w:rPr>
          <w:rFonts w:ascii="Times New Roman" w:hAnsi="Times New Roman" w:eastAsia="Times New Roman" w:cs="Times New Roman"/>
          <w:b w:val="0"/>
          <w:sz w:val="24"/>
        </w:rPr>
        <w:t>Distributions made under the Plan will be made on the Effective Date, as soon as practicable thereafter, or at such other time or times specified in the Plan.</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on the Plan.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Holders of [List the classes of claims or equity interests entitled to vote on the Plan] are Impaired and are entitled to vote on the Plan.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Votes Required for Class Acceptance</w:t>
      </w:r>
    </w:p>
    <w:p>
      <w:pPr>
        <w:keepNext w:val="0"/>
        <w:spacing w:before="200" w:after="0" w:line="260" w:lineRule="exact"/>
        <w:ind w:left="1800" w:right="0" w:firstLine="0"/>
        <w:jc w:val="both"/>
      </w:pPr>
      <w:r>
        <w:rPr>
          <w:rFonts w:ascii="Times New Roman" w:hAnsi="Times New Roman" w:eastAsia="Times New Roman" w:cs="Times New Roman"/>
          <w:b w:val="0"/>
          <w:sz w:val="24"/>
        </w:rPr>
        <w:t>The class of [List the classes of claims or equity interests entitled to vote on the Plan] will have accepted the Plan if the Plan has been accepted by Holders of [List the classes of claims or equity interests entitled to vote on the Plan] that hold at least two-thirds in amount and more than one-half in number of the Allowed Claims or Equity Interests of [List the classes of claims or equity interests entitled to vote on the Plan] that vote to accept or reject the Plan.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Classification and Treatment of Claims and Equity Interests Under the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Bankruptcy Code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classify the claims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debtor's creditors and the interests of its equity holders. The Bankruptcy Code also provides that, except for certain claims classified for administrative convenience,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may 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or equity holder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only if such claim or interest is substantially similar to the other claims or interests of such class. The Debtor believes that all Claims and Equity Interests have been appropriately classified in the Plan.</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Except to the extent that modification of classification in the Plan adversely affects the treatment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Holder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or Equity Interest and requires resolicitation, acceptance of the Plan by any Holder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or Equity Interest pursuant to the solicitation will be deemed to be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consent to the Plan's treatment of such Holder regardless of the class as to which such Holder is ultimately deemed to be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member.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Bankruptcy Code also requires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provide the same treatment for each claim or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class unless the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claim or interest agrees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 favorable treatment of its claim or interest. The Debtor believes that it has complied with this standard of equal treatment. To the extent that the Bankruptcy Court finds that the Plan does not satisfy such standard, the Bankruptcy Court could deny confirmation if the Holders of Claims or Equity Interests affected do not consent to the treatment afforded them under the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Only classes that are Impaired under the Plan, but that are not deemed to have rejected the Plan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are entitled to vote to accept or reject the Plan. Generally,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or interests is considered to be "Unimpaired"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if such plan does not alter the legal, equitable and contractual rights of the holders of such claims or equity interests. Under the Bankruptcy Code, holders of claims and interests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Unimpaired class are conclusively presumed to have accepted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and are not entitled to vote to accept or reject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w:t>
      </w:r>
    </w:p>
    <w:p>
      <w:pPr>
        <w:keepNext w:val="0"/>
        <w:spacing w:before="200" w:after="0" w:line="260" w:lineRule="exact"/>
        <w:ind w:left="1800" w:right="0" w:firstLine="0"/>
        <w:jc w:val="both"/>
      </w:pPr>
      <w:r>
        <w:rPr>
          <w:rFonts w:ascii="Times New Roman" w:hAnsi="Times New Roman" w:eastAsia="Times New Roman" w:cs="Times New Roman"/>
          <w:b w:val="0"/>
          <w:sz w:val="24"/>
        </w:rPr>
        <w:t>[Summarize the Plan Articles entitled "Classification of Claims and Interests" and "Provisions for Treatment of Claims and Interests."]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EXECUTORY CONTRACTS AND UNEXPIRED LEASES.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the approval of the Bankruptcy Court, the Bankruptcy Code empowers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to assume or reject executory contracts and unexpired leases. Generally,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"executory contract"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under which material performance is due from both parties.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executory contract or unexpired lease is rejected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the other parties to the agreement may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damages incurred by reason of the rejection, which claim is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pre-petition claim.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executory contract or unexpired lease is assumed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the debtor-in-possession has the obligation to perform its obligations thereunder in accordance with the terms of such agreement and failure to perform such obligations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damages that may be entitled to administrative expense status.</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"Executory Contract and Unexpired Leases."]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IMPLEMENTATION OF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"Implementation."]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LLC.</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"Litigation LLC."]</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UNDER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"Provisions Covering Distributions."]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RESOLVING DISPUTED CLAIMS.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"Procedures for Resolving Disputed Claims."]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DISCHARGE, INJUNCTIONS, RELEASES AND SETTLEMENT OF CLAIMS.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"Discharge, Injunctions, Releases and Settlements of Claims."]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CONFIRMATION AND 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"Conditions to Confirmation and Effective Date."]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OF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[Summarize all sections in the Plan Article "Miscellaneous Provisions."]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RISK FACTORS.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HOLDERS OF CLAIMS ENTITLED TO VOTE TO ACCEPT OR REJECT THE PLAN SHOULD READ AND CONSIDER CAREFULLY THE FACTORS SET FORTH BELOW AND THE DOCUMENTS DELIVERED TOGETHER WITH THIS DISCLOSURE STATEMENT AND INCORPORATED BY REFERENCE IN THIS DISCLOSURE STATEMENT, PRIOR TO VOTING TO ACCEPT OR REJECT THE PLAN.</w:t>
      </w:r>
    </w:p>
    <w:p>
      <w:pPr>
        <w:keepNext w:val="0"/>
        <w:spacing w:before="120" w:after="0" w:line="260" w:lineRule="exact"/>
        <w:ind w:left="1440" w:right="0" w:firstLine="0"/>
        <w:jc w:val="left"/>
      </w:pPr>
      <w:r>
        <w:rPr>
          <w:rFonts w:ascii="Times New Roman" w:hAnsi="Times New Roman" w:eastAsia="Times New Roman" w:cs="Times New Roman"/>
          <w:b w:val="0"/>
          <w:sz w:val="24"/>
        </w:rPr>
        <w:t>14.1.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Bankruptcy Law Considerations.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factors negatively affecting the Debtor's liquidity position and any potential issues that the Debtor could face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factors creating instability in the Debtor's financial results and any potential issues that the Debtor could face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w:t>
      </w:r>
    </w:p>
    <w:p>
      <w:pPr>
        <w:keepNext w:val="0"/>
        <w:spacing w:before="200" w:after="0" w:line="260" w:lineRule="exact"/>
        <w:ind w:left="1800" w:right="0" w:firstLine="0"/>
        <w:jc w:val="both"/>
      </w:pPr>
      <w:r>
        <w:rPr>
          <w:rFonts w:ascii="Times New Roman" w:hAnsi="Times New Roman" w:eastAsia="Times New Roman" w:cs="Times New Roman"/>
          <w:b w:val="0"/>
          <w:sz w:val="24"/>
        </w:rPr>
        <w:t>• [Include potential issues related to challenges to the classification scheme in the plan pursuant to section 1122 of the Bankruptcy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possibility that the plan may not be confirmed/may be modified and the risk of non-occurrence of the effective date];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[Include provisions describing potential negative effects that the chapter 11 case may have on the debtor's business, including risks to the debtor's business should the debtor remain in chapter 11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 period of time or should the chapter 11 case be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7 case];</w:t>
      </w:r>
    </w:p>
    <w:p>
      <w:pPr>
        <w:keepNext w:val="0"/>
        <w:spacing w:before="200" w:after="0" w:line="260" w:lineRule="exact"/>
        <w:ind w:left="1800" w:right="0" w:firstLine="0"/>
        <w:jc w:val="both"/>
      </w:pPr>
      <w:r>
        <w:rPr>
          <w:rFonts w:ascii="Times New Roman" w:hAnsi="Times New Roman" w:eastAsia="Times New Roman" w:cs="Times New Roman"/>
          <w:b w:val="0"/>
          <w:sz w:val="24"/>
        </w:rPr>
        <w:t>• [Include provisions detailing the risks related to the Rights Offering or any new money investment in the Debtor];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Plan: Include provisions: (i) detailing the risk that the sale transaction may not close and (ii) disclosing that the Purchaser's actual financial results may vary significantly from the projections included in this Disclosure Statement and regarding the inherent uncertainty of projections generally;]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DIP loan: Include provisions describing operating and financial restrictions placed on the debtor through the DIP loan agreement, and detail any adverse effects that these provisions may have on the debtor's liquidity and operations.]</w:t>
      </w:r>
    </w:p>
    <w:p>
      <w:pPr>
        <w:keepNext w:val="0"/>
        <w:spacing w:before="120" w:after="0" w:line="260" w:lineRule="exact"/>
        <w:ind w:left="1440" w:right="0" w:firstLine="0"/>
        <w:jc w:val="left"/>
      </w:pPr>
      <w:r>
        <w:rPr>
          <w:rFonts w:ascii="Times New Roman" w:hAnsi="Times New Roman" w:eastAsia="Times New Roman" w:cs="Times New Roman"/>
          <w:b w:val="0"/>
          <w:sz w:val="24"/>
        </w:rPr>
        <w:t>14.2.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Risks Related to the Debtor's Business.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descriptions of the risks related to, for example:</w:t>
      </w:r>
    </w:p>
    <w:p>
      <w:pPr>
        <w:keepNext w:val="0"/>
        <w:spacing w:before="200" w:after="0" w:line="260" w:lineRule="exact"/>
        <w:ind w:left="2160" w:right="0" w:firstLine="0"/>
        <w:jc w:val="both"/>
      </w:pPr>
      <w:r>
        <w:rPr>
          <w:rFonts w:ascii="Times New Roman" w:hAnsi="Times New Roman" w:eastAsia="Times New Roman" w:cs="Times New Roman"/>
          <w:b w:val="0"/>
          <w:sz w:val="24"/>
        </w:rPr>
        <w:t>• Current and future product market risks, dependence on major customers;</w:t>
      </w:r>
    </w:p>
    <w:p>
      <w:pPr>
        <w:keepNext w:val="0"/>
        <w:spacing w:before="200" w:after="0" w:line="260" w:lineRule="exact"/>
        <w:ind w:left="2160" w:right="0" w:firstLine="0"/>
        <w:jc w:val="both"/>
      </w:pPr>
      <w:r>
        <w:rPr>
          <w:rFonts w:ascii="Times New Roman" w:hAnsi="Times New Roman" w:eastAsia="Times New Roman" w:cs="Times New Roman"/>
          <w:b w:val="0"/>
          <w:sz w:val="24"/>
        </w:rPr>
        <w:t>• Financial market risks;</w:t>
      </w:r>
    </w:p>
    <w:p>
      <w:pPr>
        <w:keepNext w:val="0"/>
        <w:spacing w:before="200" w:after="0" w:line="260" w:lineRule="exact"/>
        <w:ind w:left="2160" w:right="0" w:firstLine="0"/>
        <w:jc w:val="both"/>
      </w:pPr>
      <w:r>
        <w:rPr>
          <w:rFonts w:ascii="Times New Roman" w:hAnsi="Times New Roman" w:eastAsia="Times New Roman" w:cs="Times New Roman"/>
          <w:b w:val="0"/>
          <w:sz w:val="24"/>
        </w:rPr>
        <w:t>• Potential financial liabilities;</w:t>
      </w:r>
    </w:p>
    <w:p>
      <w:pPr>
        <w:keepNext w:val="0"/>
        <w:spacing w:before="200" w:after="0" w:line="260" w:lineRule="exact"/>
        <w:ind w:left="2160" w:right="0" w:firstLine="0"/>
        <w:jc w:val="both"/>
      </w:pPr>
      <w:r>
        <w:rPr>
          <w:rFonts w:ascii="Times New Roman" w:hAnsi="Times New Roman" w:eastAsia="Times New Roman" w:cs="Times New Roman"/>
          <w:b w:val="0"/>
          <w:sz w:val="24"/>
        </w:rPr>
        <w:t>• Reliance on key personnel;</w:t>
      </w:r>
    </w:p>
    <w:p>
      <w:pPr>
        <w:keepNext w:val="0"/>
        <w:spacing w:before="200" w:after="0" w:line="260" w:lineRule="exact"/>
        <w:ind w:left="2160" w:right="0" w:firstLine="0"/>
        <w:jc w:val="both"/>
      </w:pPr>
      <w:r>
        <w:rPr>
          <w:rFonts w:ascii="Times New Roman" w:hAnsi="Times New Roman" w:eastAsia="Times New Roman" w:cs="Times New Roman"/>
          <w:b w:val="0"/>
          <w:sz w:val="24"/>
        </w:rPr>
        <w:t>• Ongoing litigation or risks of litigation;</w:t>
      </w:r>
    </w:p>
    <w:p>
      <w:pPr>
        <w:keepNext w:val="0"/>
        <w:spacing w:before="200" w:after="0" w:line="260" w:lineRule="exact"/>
        <w:ind w:left="2160" w:right="0" w:firstLine="0"/>
        <w:jc w:val="both"/>
      </w:pPr>
      <w:r>
        <w:rPr>
          <w:rFonts w:ascii="Times New Roman" w:hAnsi="Times New Roman" w:eastAsia="Times New Roman" w:cs="Times New Roman"/>
          <w:b w:val="0"/>
          <w:sz w:val="24"/>
        </w:rPr>
        <w:t>• Risks of the failure of current business plans;</w:t>
      </w:r>
    </w:p>
    <w:p>
      <w:pPr>
        <w:keepNext w:val="0"/>
        <w:spacing w:before="200" w:after="0" w:line="260" w:lineRule="exact"/>
        <w:ind w:left="2160" w:right="0" w:firstLine="0"/>
        <w:jc w:val="both"/>
      </w:pPr>
      <w:r>
        <w:rPr>
          <w:rFonts w:ascii="Times New Roman" w:hAnsi="Times New Roman" w:eastAsia="Times New Roman" w:cs="Times New Roman"/>
          <w:b w:val="0"/>
          <w:sz w:val="24"/>
        </w:rPr>
        <w:t>• Changes to environmental, health, and safety laws and regulations that could adversely affect the Debtor's ability to operate efficiently or increase costs.]</w:t>
      </w:r>
    </w:p>
    <w:p>
      <w:pPr>
        <w:keepNext w:val="0"/>
        <w:spacing w:before="120" w:after="0" w:line="260" w:lineRule="exact"/>
        <w:ind w:left="1440" w:right="0" w:firstLine="0"/>
        <w:jc w:val="left"/>
      </w:pPr>
      <w:r>
        <w:rPr>
          <w:rFonts w:ascii="Times New Roman" w:hAnsi="Times New Roman" w:eastAsia="Times New Roman" w:cs="Times New Roman"/>
          <w:b w:val="0"/>
          <w:sz w:val="24"/>
        </w:rPr>
        <w:t>14.3.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Factors Affecting the Value of the Securities.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[Include provisions discussing factors that could affect the value of securities being issued pursuant to the plan, including provisions:</w:t>
      </w:r>
    </w:p>
    <w:p>
      <w:pPr>
        <w:keepNext w:val="0"/>
        <w:spacing w:before="200" w:after="0" w:line="260" w:lineRule="exact"/>
        <w:ind w:left="2160" w:right="0" w:firstLine="0"/>
        <w:jc w:val="both"/>
      </w:pPr>
      <w:r>
        <w:rPr>
          <w:rFonts w:ascii="Times New Roman" w:hAnsi="Times New Roman" w:eastAsia="Times New Roman" w:cs="Times New Roman"/>
          <w:b w:val="0"/>
          <w:sz w:val="24"/>
        </w:rPr>
        <w:t>• Detailing how and why the projections included in the disclosure statement may not be achieved;</w:t>
      </w:r>
    </w:p>
    <w:p>
      <w:pPr>
        <w:keepNext w:val="0"/>
        <w:spacing w:before="200" w:after="0" w:line="260" w:lineRule="exact"/>
        <w:ind w:left="2160" w:right="0" w:firstLine="0"/>
        <w:jc w:val="both"/>
      </w:pPr>
      <w:r>
        <w:rPr>
          <w:rFonts w:ascii="Times New Roman" w:hAnsi="Times New Roman" w:eastAsia="Times New Roman" w:cs="Times New Roman"/>
          <w:b w:val="0"/>
          <w:sz w:val="24"/>
        </w:rPr>
        <w:t>• Detailing the amount of leverage the debtor will carry upon emergence from chapter 11 and any limitations such leverage may impose on the reorganized debtor's business;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Discussing the possibility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market may not develop for shares of any securities issued under the plan;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the chapter 11 plan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backstopped rights offering: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outlining the possibility that the backstop parties may acquire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degree of influence over matters presented to shareholders, if applicable;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the debtor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facility: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detailing how such facility may impose restrictions on the debtor's/reorganized debtor's business;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Where dividend-yielding securities are issued under the chapter 11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discussing any factors that prevent the reorganized company from paying such dividends.]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ALTHOUGH THE DEBTOR'S MANAGEMENT HAS USED ITS REASONABLE BEST EFFORTS TO ENSURE THE ACCURACY OF THE FINANCIAL INFORMATION PROVIDED IN THIS DISCLOSURE STATEMENT, SOME OF THE FINANCIAL INFORMATION CONTAINED IN THIS DISCLOSURE STATEMENT HAS NOT BEEN AUDITED AND IS BASED UPON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ANALYSIS OF DATA AVAILABLE AT THE TIME OF THE PREPARATION OF THE PLAN AND THIS DISCLOSURE STATEMENT. WHILE THE DEBTOR'S MANAGEMENT BELIEVES THAT SUCH FINANCIAL INFORMATION FAIRLY REFLECTS THE FINANCIAL CONDITION OF THE DEBTOR, THE DEBTOR'S MANAGEMENT IS UNABLE TO REPRESENT OR WARRANT THAT THE INFORMATION CONTAINED HEREIN AND ATTACHED HERETO IS WITHOUT INACCURACIES.</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THESE RISK FACTORS CONTAIN CERTAIN FORWARD-LOOKING STATEMENTS THAT ARE SUBJECT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NUMBER OF ASSUMPTIONS, RISKS AND UNCERTAINTIES, MANY OF WHICH ARE BEYOND THE CONTROL OF THE DEBTOR, INCLUDING, AMONG OTHERS, CURRENCY EXCHANGE RATE FLUCTUATIONS, TERRORIST ACTIONS OR ACTS OF WAR, OPERATING EFFICIENCIES, LABOR RELATIONS, ACTIONS OF GOVERNMENTAL BODIES AND OTHER MARKET AND COMPETITIVE CONDITIONS. HOLDERS OF CLAIMS AND EQUITY INTERESTS ARE CAUTIONED THAT THE FORWARD-LOOKING STATEMENTS SPEAK AS OF THE DATE MADE AND ARE NOT GUARANTEES OF FUTURE PERFORMANCE. ACTUAL RESULTS OR DEVELOPMENTS MAY DIFFER MATERIALLY FROM THE EXPECTATIONS EXPRESSED OR IMPLIED IN THE FORWARD-LOOKING STATEMENTS AND THE DEBTOR UNDERTAKES NO OBLIGATION TO UPDATE ANY SUCH STATEMENTS.</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APPLICATION OF SECURITIES 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Issuance and Resale of New Securities under the Plan.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1145 of the Bankruptcy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Section 1145 of the Bankruptcy Code generally exempts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from registration under the Securities Act (and any equivalent state securities or "blue sky" laws) if the following conditions are satisfied: (i) the security is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 (or its successor)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(ii) the recipient of the security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against, the debtor and (iii) the security is issued entirely in exchange for such claim or interest, or is issued "principally" in exchange for such claim or interest and "partly" for cash or property.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Section 1145 is not available to any entity that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underwriter as defined in section 1145(b) of the Bankruptcy Code. Section 1145(b) of the Bankruptcy Code defines "underwriter"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who: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interest in, or claim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in the case concerning, the debtor, if such purchase is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distribution of any security received or to be received in exchange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(B) offers to sell securities offered or sold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for the Holder of such securities; (C) offers to buy securities offered or sold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from the Holder of such securities, if such offer to buy is (i)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distribution of such securities, and (ii)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made in connection with the plan, with the consummation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with the offer or sale of securities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issuer, as used in section 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)(11) of the Securities Act, with respect to such securities. Issuer for these purposes is defined as any person who, directly or indirectly, controls, is controlled by, or is under direct or indirect common control with, the issuer. "Control" (as such term is defined in Rule 405 of Regulation C under the Securities Act) means the possession, direct or indirect, of the power to direct or cause the direction of the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contract, or otherwise.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Securities exempt from registration under section 1145 of the Bankruptcy Code may be resold without registration under the Securities Act or other federal securities laws pursuant to the exemption provided by section 4(l) of the Securities Act, which provides that the registration provisions of the Securities Act do not apply to transactions by persons other than issuers, underwriters or dealers. In addition, such securities generally may be resold without registration under state securities laws pursuant to various exemptions provided by the respective laws of the several states. </w:t>
      </w:r>
      <w:r>
        <w:rPr>
          <w:rFonts w:ascii="Times New Roman" w:hAnsi="Times New Roman" w:eastAsia="Times New Roman" w:cs="Times New Roman"/>
          <w:b/>
          <w:sz w:val="24"/>
        </w:rPr>
        <w:t>However, recipients of securities issued under the Plan are advised to consult with their own counsel as to the availability of any such exemption from registration in any given instance and as to any applicable requirements or conditions to such availability.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securities distributed to persons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"control" relationship with the company and the potential applicability of Rule 144 of the Securities Act, to the extent applicable.]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There can be no assurance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active market for any of the securities to be distributed under the Plan will develop and no assurance can be given as to the prices at which they might be traded.</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BECAUSE OF THE COMPLEX, SUBJECTIVE NATURE OF THE QUESTION OF WHETHER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PARTICULAR HOLDER MAY BE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UNDERWRITER, AFFILIATE OR DEALER, THE DEBTOR MAKES NO REPRESENTATION CONCERNING THE ABILITY OF ANY PERSON TO DISPOSE OF THE SECURITIES TO BE DISTRIBUTED UNDER THE PLAN.</w:t>
      </w:r>
    </w:p>
    <w:p>
      <w:pPr>
        <w:keepNext w:val="0"/>
        <w:spacing w:before="200" w:after="0" w:line="260" w:lineRule="exact"/>
        <w:ind w:left="1800" w:right="0" w:firstLine="0"/>
        <w:jc w:val="both"/>
      </w:pPr>
      <w:r>
        <w:rPr>
          <w:rFonts w:ascii="Times New Roman" w:hAnsi="Times New Roman" w:eastAsia="Times New Roman" w:cs="Times New Roman"/>
          <w:b/>
          <w:sz w:val="24"/>
        </w:rPr>
        <w:t>MOREOVER, SUCH SECURITIES, OR THE DOCUMENTS THAT ESTABLISH THE TERMS AND PROVISIONS THEREOF, MAY CONTAIN TERMS AND LEGENDS THAT RESTRICT OR INDICATE THE EXISTENCE OF RESTRICTIONS ON THE TRANSFERABILITY OF SUCH SECURITIES.</w:t>
      </w:r>
    </w:p>
    <w:p>
      <w:pPr>
        <w:keepNext w:val="0"/>
        <w:spacing w:before="200" w:after="0" w:line="260" w:lineRule="exact"/>
        <w:ind w:left="1800" w:right="0" w:firstLine="0"/>
        <w:jc w:val="both"/>
      </w:pPr>
      <w:r>
        <w:rPr>
          <w:rFonts w:ascii="Times New Roman" w:hAnsi="Times New Roman" w:eastAsia="Times New Roman" w:cs="Times New Roman"/>
          <w:b/>
          <w:sz w:val="24"/>
        </w:rPr>
        <w:t>THE DEBTOR RECOMMENDS THAT RECIPIENTS OF SECURITIES UNDER THE PLAN CONSULT WITH LEGAL COUNSEL CONCERNING THE LIMITATIONS ON THEIR ABILITY TO DISPOSE OF SUCH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15.2.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Common Stock.</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NEW COMMON STOCK ISSUED:</w:t>
      </w:r>
    </w:p>
    <w:p>
      <w:pPr>
        <w:keepNext w:val="0"/>
        <w:spacing w:before="200" w:after="0" w:line="260" w:lineRule="exact"/>
        <w:ind w:left="1440" w:right="0" w:firstLine="0"/>
        <w:jc w:val="both"/>
      </w:pPr>
      <w:r>
        <w:rPr>
          <w:rFonts w:ascii="Times New Roman" w:hAnsi="Times New Roman" w:eastAsia="Times New Roman" w:cs="Times New Roman"/>
          <w:b w:val="0"/>
          <w:sz w:val="24"/>
        </w:rPr>
        <w:t>[Describe which classes are eligible to receive New Common Stock under the Plan.]</w:t>
      </w:r>
    </w:p>
    <w:p>
      <w:pPr>
        <w:keepNext w:val="0"/>
        <w:spacing w:before="200" w:after="0" w:line="260" w:lineRule="exact"/>
        <w:ind w:left="1440" w:right="0" w:firstLine="0"/>
        <w:jc w:val="both"/>
      </w:pPr>
      <w:r>
        <w:rPr>
          <w:rFonts w:ascii="Times New Roman" w:hAnsi="Times New Roman" w:eastAsia="Times New Roman" w:cs="Times New Roman"/>
          <w:b w:val="0"/>
          <w:sz w:val="24"/>
        </w:rPr>
        <w:t>The Debtor believes that the New Common Stock being distributed pursuant to the Plan is exempt from the registration requirements of the Securities Act and equivalent state securities or "blue sky" laws pursuant to the exemption, and subject to exceptions and limitations, contained in section 1145 of the Bankruptcy Code, as described in section [Refer to the Disclosure Statement section entitled "Application Of Securities Act"] of this Disclosure Statement.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PROJECTIONS, VALUATION AND ASSUMPTIONS USED.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projected financial and valuation information set forth below and on the attached Appendix [the appropriate appendix number] (the "Projections") should be read in conjunction with the assumptions, qualifications, limitations and explanations set forth herein and the other information set forth herein.</w:t>
      </w:r>
    </w:p>
    <w:p>
      <w:pPr>
        <w:keepNext w:val="0"/>
        <w:spacing w:before="120" w:after="0" w:line="260" w:lineRule="exact"/>
        <w:ind w:left="1440" w:right="0" w:firstLine="0"/>
        <w:jc w:val="left"/>
      </w:pPr>
      <w:r>
        <w:rPr>
          <w:rFonts w:ascii="Times New Roman" w:hAnsi="Times New Roman" w:eastAsia="Times New Roman" w:cs="Times New Roman"/>
          <w:b w:val="0"/>
          <w:sz w:val="24"/>
        </w:rPr>
        <w:t>16.1.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 of the Debtor.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VALUATION INFORMATION CONTAINED IN THIS SECTION WITH REGARD TO THE REORGANIZED DEBTOR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PREDICTION OR GUARANTEE OF THE ACTUAL MARKET VALUE THAT MAY BE REALIZED THROUGH THE SALE OF ANY SECURITIES TO BE ISSUED PURSUANT TO THE PLAN.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Overview</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Debtor has been advised by [the name of the appropriate financial advisor], its financial advisor, with respect to the potential consolidated Enterprise Value (as hereinafter defined),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range of values, of the Reorganized Debtor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going-concern basis. [the name of the appropriate financial advisor] undertook this valuation analysis for the purpose of determining value available for Distribution to Holders of Allowed Claims pursuant to the Plan and to analyze the potential relative recoveries to such Holders thereunder. The estimated total value available for Distribution (the "Distributable Value") to Holders of Allowed Claims and Interests is based upon the estimated value of the Reorganized Debtor's operations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basis (the "Enterprise Value," as identified above).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Based solely on information provided by the Debtor and publicly available information, [the name of the appropriate financial advisor] has concluded solely for purposes of the Plan that the estimated Distributable Value of the Reorganized Debtor ranges from $[the appropriate dollar amount] to $[the appropriate dollar amount],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mid-point estimate of approximately $[the appropriate dollar amount] as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Effective Date of [the appropriate date].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assumed net debt balance of approximately $[the appropriate dollar amount] on the Effective Date and the assumed mid-point Enterprise Value estimate of approximately $[the appropriate dollar amount], [the appropriate information]'s estimated Distributable Value implies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mid-point value for the New Common Stock of approximately $[the appropriate dollar amount]. Assuming [the appropriate number of shares] shares of New Common Stock are distributed to [List the parties that are eligible to receive New Common Stock under the Plan], the estimated mid-point value of New Common Stock is equal to $[the appropriate dollar amount] per share.</w:t>
      </w:r>
    </w:p>
    <w:p>
      <w:pPr>
        <w:keepNext w:val="0"/>
        <w:spacing w:before="200" w:after="0" w:line="260" w:lineRule="exact"/>
        <w:ind w:left="2520" w:right="0" w:firstLine="0"/>
        <w:jc w:val="both"/>
      </w:pPr>
      <w:r>
        <w:rPr>
          <w:rFonts w:ascii="Times New Roman" w:hAnsi="Times New Roman" w:eastAsia="Times New Roman" w:cs="Times New Roman"/>
          <w:b w:val="0"/>
          <w:sz w:val="24"/>
        </w:rPr>
        <w:t>THE ESTIMATED DISTRIBUTABLE VALUE RANGE, AS OF THE ASSUMED EFFECTIVE DATE OF [the appropriate date], REFLECTS WORK PERFORMED BY [the name of the financial advisor] ON THE BASIS OF INFORMATION PROVIDED BY THE REORGANIZED DEBTOR AND PUBLICLY AVAILABLE INFORMATION AS OF [the appropriate date]. ALTHOUGH SUBSEQUENT DEVELOPMENTS MAY AFFECT [the name of the financial advisor]'S CONCLUSIONS, NEITHER [the name of the appropriate financial advisor] NOR THE DEBTOR HAVE ANY OBLIGATION TO UPDATE, REVISE OR REAFFIRM SUCH ESTIMATES.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With respect to the Projections (as defined below) prepared by the management of the Debtor and included in this Disclosure Statement, [the name of the appropriate financial advisor] assumed that such Projections were reasonably prepared in good faith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reflecting the Debtor's best estimates and judgments as to the future operating and financial performance of the Reorganized Debtor. Insert the name of the appropriate financial advisor's Distributable Value range assumes the Reorganized Debtor will achieve its Projections in all material respects, including EBITDA growth and improvements in EBITDA margins, earnings and cash flow. If the business performs at levels below those set forth in the Projections, such performance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materially negative impact on Enterprise Value.</w:t>
      </w:r>
    </w:p>
    <w:p>
      <w:pPr>
        <w:keepNext w:val="0"/>
        <w:spacing w:before="200" w:after="0" w:line="260" w:lineRule="exact"/>
        <w:ind w:left="2520" w:right="0" w:firstLine="0"/>
        <w:jc w:val="both"/>
      </w:pPr>
      <w:r>
        <w:rPr>
          <w:rFonts w:ascii="Times New Roman" w:hAnsi="Times New Roman" w:eastAsia="Times New Roman" w:cs="Times New Roman"/>
          <w:b w:val="0"/>
          <w:sz w:val="24"/>
        </w:rPr>
        <w:t>[Describe information used by the financial advisor to estimate the Enterprise Value and Distributable Value of the Reorganized Debtor, including reviewing the Debtor's historical financial information and economic and industry information relevant to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Valuation Methodology</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summary of certain financial analyses performed by [the name of the appropriate financial advisor] to arrive at its range of estimated Enterprise Values and Distributable Values for the Reorganized Debtor. [the name of the appropriate financial advisor] performed certain procedures, including each of the financial analyses described below, and reviewed with the management of the Debtor the assumptions on which such analyses were based. [the name of the appropriate financial advisor] valuation analysis must be considered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selecting just one methodology or portions of the analysis could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misleading or incomplete conclusion as to Enterprise Value.</w:t>
      </w:r>
    </w:p>
    <w:p>
      <w:pPr>
        <w:keepNext w:val="0"/>
        <w:spacing w:before="200" w:after="0" w:line="260" w:lineRule="exact"/>
        <w:ind w:left="252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Describe valuation methodologies used by financial advisor to arrive at its range of estimated Enterprise Values and Distributable Values including, for example:</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comparable company analysis;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precedent transactions analysis;</w:t>
      </w:r>
    </w:p>
    <w:p>
      <w:pPr>
        <w:keepNext w:val="0"/>
        <w:spacing w:before="200" w:after="0" w:line="260" w:lineRule="exact"/>
        <w:ind w:left="28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discounted cash flow analysis.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SUMMARY SET FORTH ABOVE DOES NOT PURPORT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DESCRIPTION OF THE ANALYSES PERFORMED BY [the name of the appropriate financial advisor]. THE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ANALYSIS INVOLVES VARIOUS DETERMINATIONS AS TO THE MOST APPROPRIATE AND RELEVANT METHODS OF FINANCIAL ANALYSIS AND THE APPLICATION OF THESE METHODS IN THE PARTICULAR CIRCUMSTANCES AND, THEREFORE,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IS NOT READILY SUITABLE FOR SUMMARY DESCRIPTION. IN PERFORMING THESE ANALYSES, [the name of the appropriate financial advisor] AND THE DEBTOR MADE NUMEROUS ASSUMPTIONS WITH RESPECT TO INDUSTRY PERFORMANCE, BUSINESS AND ECONOMIC CONDITIONS AND OTHER MATTERS. THE ANALYSES PERFORMED BY [the name of the appropriate financial advisor] ARE NOT NECESSARILY INDICATIVE OF ACTUAL VALUES OR FUTURE RESULTS, WHICH MAY BE SIGNIFICANTLY MORE OR LESS FAVORABLE THAN SUGGESTED BY SUCH ANALYSES.</w:t>
      </w:r>
    </w:p>
    <w:p>
      <w:pPr>
        <w:keepNext w:val="0"/>
        <w:spacing w:before="120" w:after="0" w:line="260" w:lineRule="exact"/>
        <w:ind w:left="1440" w:right="0" w:firstLine="0"/>
        <w:jc w:val="left"/>
      </w:pPr>
      <w:r>
        <w:rPr>
          <w:rFonts w:ascii="Times New Roman" w:hAnsi="Times New Roman" w:eastAsia="Times New Roman" w:cs="Times New Roman"/>
          <w:b w:val="0"/>
          <w:sz w:val="24"/>
        </w:rPr>
        <w:t>16.2.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Projections.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Projections attached hereto as Appendix [the appropriate appendix number] reflect numerous assumptions, including various assumptions with respect to the anticipated future performance of the Reorganized Debtor after the restructuring contemplated under the Plan is consummated, industry performance, general business and economic conditions [Add other applicable assumptions] and other matters, some of which are beyond the control of the Reorganized Debtor. In addition, unanticipated events and circumstances may affect the actual financial results of the Reorganized Debtor in the future. THEREFORE, WHILE THE PROJECTIONS ARE NECESSARILY PRESENTED WITH NUMERICAL SPECIFICITY, THE ACTUAL RESULTS ACHIEVED THROUGHOUT THE FISCAL YEARS ENDING [the appropriate date range] MAY VARY FROM THE PROJECTED RESULTS. THESE VARIATIONS MAY BE MATERIAL. ACCORDINGLY, NO REPRESENTATION CAN BE MADE OR IS MADE WITH RESPECT TO THE ACCURACY OF THE PROJECTIONS OR THE ABILITY OF THE REORGANIZED DEBTOR TO ACHIEVE THE PROJECTED RESULTS. See Article [Refer to the Disclosure Statement article entitled "Certain Risk Factors"] of this Disclosure Statement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certain factors that may affect the future financial performance of the Reorganized Debtor and of the various risks associated with the securities of the Reorganized Debtor to be issued pursuant to the Plan.</w:t>
      </w:r>
    </w:p>
    <w:p>
      <w:pPr>
        <w:keepNext w:val="0"/>
        <w:spacing w:before="200" w:after="0" w:line="260" w:lineRule="exact"/>
        <w:ind w:left="1800" w:right="0" w:firstLine="0"/>
        <w:jc w:val="both"/>
      </w:pPr>
      <w:r>
        <w:rPr>
          <w:rFonts w:ascii="Times New Roman" w:hAnsi="Times New Roman" w:eastAsia="Times New Roman" w:cs="Times New Roman"/>
          <w:b w:val="0"/>
          <w:sz w:val="24"/>
        </w:rPr>
        <w:t>[Describe whether the Projections were prepared in accordance with standards for projections promulgated by, for example, the American Institute of Certified Public Accountants.]</w:t>
      </w:r>
    </w:p>
    <w:p>
      <w:pPr>
        <w:keepNext w:val="0"/>
        <w:spacing w:before="200" w:after="0" w:line="260" w:lineRule="exact"/>
        <w:ind w:left="1800" w:right="0" w:firstLine="0"/>
        <w:jc w:val="both"/>
      </w:pPr>
      <w:r>
        <w:rPr>
          <w:rFonts w:ascii="Times New Roman" w:hAnsi="Times New Roman" w:eastAsia="Times New Roman" w:cs="Times New Roman"/>
          <w:b w:val="0"/>
          <w:sz w:val="24"/>
        </w:rPr>
        <w:t>SAFE HARBOR STATEMENT UNDER THE PRIVATE SECURITIES LITIGATION REFORM ACT OF 1995: The projected financial statements in Appendix [the appropriate appendix number] (the "Projected Financial Statements") contain statements which constitute "forward-looking statements" within the meaning of the Securities Act and the Securities Exchange Act, as amended by the Private Securities Litigation Reform Act of 1995. "Forward-looking statements" in these Projected Financial Statements include the intent, belief or current expectations of the Debtor and members of its Management team with respect to the timing of, completion of and scope of the current restructuring, reorganization plan, strategic business plan, bank financing, and debt and equity market conditions and the Debtor's future liquidity, as well as the assumptions upon which such statements are based. While management believes that its expectations are based on reasonable assumptions within the bounds of its knowledge of its business and operations, prospective investors are cautioned that any such forward-looking statements are not guarantees of future performance, and involve risks and uncertainties, and that actual results may differ materially from these contemplated by such forward-looking statements. Important factors currently known to management that could cause actual results to differ materially from those contemplated by the forward-looking statements in these Projected Financial Statements include, but are not limited to, further adverse developments with respect to the Debtor's liquidity position or operations of the business of the Reorganized Debtor, adverse developments in the bank financing or public or private markets for debt or equity securities, or adverse developments in the timing or results of the Debtor's current strategic business plan (including the timeline to emerge from chapter 11).</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UNITED STATES FEDERAL INCOME TAX CONSEQUENCES.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Common U.S. federal income tax consequences that should be discussed in this Article include:</w:t>
      </w:r>
    </w:p>
    <w:p>
      <w:pPr>
        <w:keepNext w:val="0"/>
        <w:spacing w:before="200" w:after="0" w:line="260" w:lineRule="exact"/>
        <w:ind w:left="1440" w:right="0" w:firstLine="0"/>
        <w:jc w:val="both"/>
      </w:pPr>
      <w:r>
        <w:rPr>
          <w:rFonts w:ascii="Times New Roman" w:hAnsi="Times New Roman" w:eastAsia="Times New Roman" w:cs="Times New Roman"/>
          <w:b w:val="0"/>
          <w:sz w:val="24"/>
        </w:rPr>
        <w:t>• Federal income tax consequences to the Debtor, such as (i) any cancellation of indebtedness and reduction of tax attributes and (ii) net operating losses.</w:t>
      </w:r>
    </w:p>
    <w:p>
      <w:pPr>
        <w:keepNext w:val="0"/>
        <w:spacing w:before="200" w:after="0" w:line="260" w:lineRule="exact"/>
        <w:ind w:left="1440" w:right="0" w:firstLine="0"/>
        <w:jc w:val="both"/>
      </w:pPr>
      <w:r>
        <w:rPr>
          <w:rFonts w:ascii="Times New Roman" w:hAnsi="Times New Roman" w:eastAsia="Times New Roman" w:cs="Times New Roman"/>
          <w:b w:val="0"/>
          <w:sz w:val="24"/>
        </w:rPr>
        <w:t>• Federal income tax consequences of the Plan to creditors and lenders of the Debtor, such as (i) tax implications of the Rights Offering or the issuance of the New Common Stock and (ii) allocation of consideration received and treatment of amounts received on account of accrued interest.</w:t>
      </w:r>
    </w:p>
    <w:p>
      <w:pPr>
        <w:keepNext w:val="0"/>
        <w:spacing w:before="200" w:after="0" w:line="260" w:lineRule="exact"/>
        <w:ind w:left="1440" w:right="0" w:firstLine="0"/>
        <w:jc w:val="both"/>
      </w:pPr>
      <w:r>
        <w:rPr>
          <w:rFonts w:ascii="Times New Roman" w:hAnsi="Times New Roman" w:eastAsia="Times New Roman" w:cs="Times New Roman"/>
          <w:b w:val="0"/>
          <w:sz w:val="24"/>
        </w:rPr>
        <w:t>• Federal income tax consequences to Holders of Old Company Equity Interests under the Plan.</w:t>
      </w:r>
    </w:p>
    <w:p>
      <w:pPr>
        <w:keepNext w:val="0"/>
        <w:spacing w:before="200" w:after="0" w:line="260" w:lineRule="exact"/>
        <w:ind w:left="1080" w:right="0" w:firstLine="0"/>
        <w:jc w:val="both"/>
      </w:pPr>
      <w:r>
        <w:rPr>
          <w:rFonts w:ascii="Times New Roman" w:hAnsi="Times New Roman" w:eastAsia="Times New Roman" w:cs="Times New Roman"/>
          <w:b/>
          <w:sz w:val="24"/>
        </w:rPr>
        <w:t xml:space="preserve">In addition, U.S. Regulations generally require disclosure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taxpayer on its United States federal income tax return of certain types of transactions in which the taxpayer participated, including, among other types of transactions, certain transactions that result in the taxpayer's claiming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loss in excess of specified thresholds. Holders are urged to consult their tax advisors regarding these regulations and whether the transactions contemplated by the Plan would be subject to these regulations and require disclosure on the Holders' tax returns. The foregoing summary has been provided for informational purposes only. All Holders of Claims receiving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distribution under the Plan are urged to consult their tax advisors concerning the United States federal, state, local and foreign tax and other tax consequences applicable under the Plan.</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AND CONFIRMATION OF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Described below are certain important considerations under the Bankruptcy Code in connection with confirmation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18.1.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Solicitation of Acceptance.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Debtor will solicit in good faith and in compliance with the applicable provisions of the Bankruptcy Code and the Bankruptcy Rules, the acceptance of the Plan from all record Holders of Claims and Equity Interests entitled to vote whether to accept or reject the Plan. The solicitation of acceptances from Holders of Claims or Equity Interests in Unimpaired classes is not required under the Bankruptcy Code. In addition, the solicitation of acceptances of the Plan from [List the classes that are deemed to have rejected the Plan] is not required because, under the Bankruptcy Code, such Holders are deemed to have rejected the Plan. The following class(es) are Impaired and are entitled to vote on the Plan:</w:t>
      </w:r>
    </w:p>
    <w:p>
      <w:pPr>
        <w:keepNext w:val="0"/>
        <w:spacing w:before="200" w:after="0" w:line="260" w:lineRule="exact"/>
        <w:ind w:left="1800" w:right="0" w:firstLine="0"/>
        <w:jc w:val="both"/>
      </w:pPr>
      <w:r>
        <w:rPr>
          <w:rFonts w:ascii="Times New Roman" w:hAnsi="Times New Roman" w:eastAsia="Times New Roman" w:cs="Times New Roman"/>
          <w:b w:val="0"/>
          <w:sz w:val="24"/>
        </w:rPr>
        <w:t>[List the classes that are entitled to vote on the Plan]</w:t>
      </w:r>
    </w:p>
    <w:p>
      <w:pPr>
        <w:keepNext w:val="0"/>
        <w:spacing w:before="200" w:after="0" w:line="260" w:lineRule="exact"/>
        <w:ind w:left="1800" w:right="0" w:firstLine="0"/>
        <w:jc w:val="both"/>
      </w:pPr>
      <w:r>
        <w:rPr>
          <w:rFonts w:ascii="Times New Roman" w:hAnsi="Times New Roman" w:eastAsia="Times New Roman" w:cs="Times New Roman"/>
          <w:b w:val="0"/>
          <w:sz w:val="24"/>
        </w:rPr>
        <w:t>The record date for determining whether Holders of Claims or Equity Interests are entitled to accept or reject the Plan is [the appropriate record date].</w:t>
      </w:r>
    </w:p>
    <w:p>
      <w:pPr>
        <w:keepNext w:val="0"/>
        <w:spacing w:before="200" w:after="0" w:line="260" w:lineRule="exact"/>
        <w:ind w:left="1800" w:right="0" w:firstLine="0"/>
        <w:jc w:val="both"/>
      </w:pPr>
      <w:r>
        <w:rPr>
          <w:rFonts w:ascii="Times New Roman" w:hAnsi="Times New Roman" w:eastAsia="Times New Roman" w:cs="Times New Roman"/>
          <w:b w:val="0"/>
          <w:sz w:val="24"/>
        </w:rPr>
        <w:t>The Debtor believes that this classification of Claims and Equity Interests complies with section 1122 of the Bankruptcy Code and is in the best interests of the Debtor, its estates and Holders of Claims and Equity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Confirmation Hearing.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On [the appropriate date], the Debtor filed the Disclosure Statement and its Plan and sought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that scheduled the hearing to consider confirmation of the Plan. The Bankruptcy Court has scheduled the confirmation hearing for [the appropriate date] at [the appropriate time].</w:t>
      </w:r>
    </w:p>
    <w:p>
      <w:pPr>
        <w:keepNext w:val="0"/>
        <w:spacing w:before="200" w:after="0" w:line="260" w:lineRule="exact"/>
        <w:ind w:left="1800" w:right="0" w:firstLine="0"/>
        <w:jc w:val="both"/>
      </w:pPr>
      <w:r>
        <w:rPr>
          <w:rFonts w:ascii="Times New Roman" w:hAnsi="Times New Roman" w:eastAsia="Times New Roman" w:cs="Times New Roman"/>
          <w:b w:val="0"/>
          <w:sz w:val="24"/>
        </w:rPr>
        <w:t>The Plan provides that the Effective Date of the Plan will be the first Business Day immediately following the date upon which all conditions to the Effective Date set forth in section [Refer to the Plan section entitled "Conditions To Effective Date"] of the Plan have been satisfied or waived by the Debtor or [the Reorganized Debtor or Purchaser].</w:t>
      </w:r>
    </w:p>
    <w:p>
      <w:pPr>
        <w:keepNext w:val="0"/>
        <w:spacing w:before="200" w:after="0" w:line="260" w:lineRule="exact"/>
        <w:ind w:left="1800" w:right="0" w:firstLine="0"/>
        <w:jc w:val="both"/>
      </w:pPr>
      <w:r>
        <w:rPr>
          <w:rFonts w:ascii="Times New Roman" w:hAnsi="Times New Roman" w:eastAsia="Times New Roman" w:cs="Times New Roman"/>
          <w:b w:val="0"/>
          <w:sz w:val="24"/>
        </w:rPr>
        <w:t>Section 1128(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Bankruptcy Code requires the Bankruptcy Court, after notice,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confirmation hearing. Section 1128(b) of the Bankruptcy Code provides that any party-in-interest may object to confirmation of the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Notice of the Confirmation Hearing will be provided to all Holders of Claims and Equity Interests or their representatives and other parties-in-interest (the "Confirmation Notice"). The Confirmation Hearing may be adjourned from time to time by the Bankruptcy Court without further notice except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announcement of the adjourned date must be made at the Confirmation Hearing or any adjournment thereof. Objections to confirmation of the Plan must be made in writing, specifying in detail the name and address of the person or entity objecting, the grounds for the objection and the nature and amount of the Claim or Equity Interest held by the objector. Objections must be filed with the Bankruptcy Court, together with proof of service, and served upon the parties so designated in the Confirmation Notice on or before the time and date designated in the Confirmation Notice as being the last date for serving and filing objections to confirmation of the Plan. Objections to confirmation of the Plan are governed by Bankruptcy Rule 9014 and the local rules of the Bankruptcy Court.</w:t>
      </w:r>
    </w:p>
    <w:p>
      <w:pPr>
        <w:keepNext w:val="0"/>
        <w:spacing w:before="120" w:after="0" w:line="260" w:lineRule="exact"/>
        <w:ind w:left="1440" w:right="0" w:firstLine="0"/>
        <w:jc w:val="left"/>
      </w:pPr>
      <w:r>
        <w:rPr>
          <w:rFonts w:ascii="Times New Roman" w:hAnsi="Times New Roman" w:eastAsia="Times New Roman" w:cs="Times New Roman"/>
          <w:b w:val="0"/>
          <w:sz w:val="24"/>
        </w:rPr>
        <w:t>18.3.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Requirements for Confirmation of the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As discussed below, the Debtor intends to request confirmation of the Plan pursuant to section 1129(b) of the Bankruptcy Code. In order for the Plan to be confirmed pursuant to section 1129(b) of the Bankruptcy Code, the Plan must satisfy all of the provisions of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except for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)(8) therein. Specifically, the Bankruptcy Court must determine, among other things, that (i) the Plan was accepted by the requisite votes of Holders of Claims or Equity Interests entitled to vote on the Plan, (ii) the Plan is in the "best interests" of all Holders of Claims and Equity Interests (that is, that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who does not vote to accept the Plan will receive at least as much pursuant to the Plan as he, she or it would receive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(see section of this Article entitled "Acceptance and Confirmation of the Plan—Best Interests Test" and the Liquidation Analysis attached hereto as Appendix [_____]) and (iii) the Plan is feasible (that is,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probability that the Reorganized Debtor will be able to perform its obligations under the Plan and continue to operate its business without further financial reorganization or liquidation) (see section of this Article entitled "Acceptance and Confirmation of the Plan—Feasibility").</w:t>
      </w:r>
    </w:p>
    <w:p>
      <w:pPr>
        <w:keepNext w:val="0"/>
        <w:spacing w:before="200" w:after="0" w:line="260" w:lineRule="exact"/>
        <w:ind w:left="1800" w:right="0" w:firstLine="0"/>
        <w:jc w:val="both"/>
      </w:pPr>
      <w:r>
        <w:rPr>
          <w:rFonts w:ascii="Times New Roman" w:hAnsi="Times New Roman" w:eastAsia="Times New Roman" w:cs="Times New Roman"/>
          <w:b w:val="0"/>
          <w:sz w:val="24"/>
        </w:rPr>
        <w:t>The Debtor believes that, upon acceptance of the Plan by [List the classes that are entitled to vote on the Plan], the Plan will satisfy all the statutory requirements of chapter 11 of the Bankruptcy Code, the Debtor has complied or will have complied with all of the requirements of chapter 11 of the Bankruptcy Code, and the Plan is being proposed and will be submitted to the Bankruptcy Court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18.4.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Confirmation of the Plan under Section 1129(b).</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Generally,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or interests is considered to be "unimpaired"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if the plan does not alter the legal, equitable and contractual rights of the Holders of such claims or interests. Classes of claims or interests that are not Impaired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are conclusively presumed to have accepted the chapter 11 plan and are not entitled to vote. Classes of claims or interests that are Impaired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that receive no distribution or retain no property in respect of such claims or interests are deemed to have rejected the chapter 11 plan and are also not entitled to vote.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Acceptances of the Plan are being or will be solicited only from those Holders of Claims or Equity Interests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and who are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the Plan. Under the Plan, [List the classes that are unimpaired under the Plan]. [List the impaired classes entitled to vote on the Plan] is/are Impaired, is/are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the Plan and, therefore, is/are entitled to vote on the Plan. [List the impaired classes that are deemed to reject the Plan] are Impaired, not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the Plan and, therefore, deemed to reject the Plan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 Debtor must request that the Bankruptcy Court confirm the Plan pursuant to section 1129(b) of the Bankruptcy Code. See section of this Disclosure Statement entitled "Summary of the Plan—Classification and Treatment of Claims and Equity Interests Under the Plan." Acceptance of the Plan is being solicited from [List the impaired classes entitled to vote on the Plan]. See section of this Disclosure Statement entitled "Introduction and Summary — The Solicitation."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Debtor [will/may] request confirmation of the Plan pursuant to the provisions of section 1129(b) of the Bankruptcy Code. Under these provisions, the Bankruptcy Court will confirm the Plan despite the lack of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Impaired class or classes if the Bankruptcy Court finds that (</w:t>
      </w:r>
      <w:r>
        <w:rPr>
          <w:rFonts w:ascii="Times New Roman" w:hAnsi="Times New Roman" w:eastAsia="Times New Roman" w:cs="Times New Roman"/>
          <w:b/>
          <w:sz w:val="24"/>
        </w:rPr>
        <w:t>a</w:t>
      </w:r>
      <w:r>
        <w:rPr>
          <w:rFonts w:ascii="Times New Roman" w:hAnsi="Times New Roman" w:eastAsia="Times New Roman" w:cs="Times New Roman"/>
          <w:b w:val="0"/>
          <w:sz w:val="24"/>
        </w:rPr>
        <w:t>) the Plan does not discriminate unfairly with respect to each non-accepting Impaired class, (b) the Plan is "fair and equitable" with respect to each non-accepting Impaired class, (c) at least one Impaired class has accepted the Plan (without counting acceptances by Insiders) and (d) the Plan satisfies the other requirements set forth in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 of the Bankruptcy Code except for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)(8) thereof.</w:t>
      </w:r>
    </w:p>
    <w:p>
      <w:pPr>
        <w:keepNext w:val="0"/>
        <w:spacing w:before="120" w:after="0" w:line="260" w:lineRule="exact"/>
        <w:ind w:left="1440" w:right="0" w:firstLine="0"/>
        <w:jc w:val="left"/>
      </w:pPr>
      <w:r>
        <w:rPr>
          <w:rFonts w:ascii="Times New Roman" w:hAnsi="Times New Roman" w:eastAsia="Times New Roman" w:cs="Times New Roman"/>
          <w:b w:val="0"/>
          <w:sz w:val="24"/>
        </w:rPr>
        <w:t>18.5.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Unfair Discrimination.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does not "discriminate unfairly"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nonaccepting class if the value of the cash and/or securities to be distributed to the nonaccepting class is equal or otherwise fair when compared to the value of distributions to other classes whose legal rights are the same as those of the nonaccepting class. The Debtor believes that the Plan would not discriminate unfairly against any nonaccepting class of Claims or Equity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Fair and Equitable Test.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"fair and equitable" test of section 1129(b) of the Bankruptcy Code requires absolute priority in the payment of claims and interests with respect to any nonaccepting class or classes. The "fair and equitable" test established by the Bankruptcy Code is different for secured claims, unsecured claims and equity interests and includes the following treatment: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Secured Claims</w:t>
      </w:r>
    </w:p>
    <w:p>
      <w:pPr>
        <w:keepNext w:val="0"/>
        <w:spacing w:before="200" w:after="0" w:line="260" w:lineRule="exact"/>
        <w:ind w:left="25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fair and equitable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nonaccepting class of secured claims if (1) the Holder of each claim in such class will retain its lien or liens and receive deferred cash payments totaling the allowed amount of its claim,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as of the effective date of the plan, equal to the value of such Holder's interest in the collateral, (2) the Holder of each claim in such class will receive the proceeds from the sale of such collateral or (3) the Holder of each claim in such class will realize the indubitable equivalent of its allowed secured claim.</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Unsecured Claims</w:t>
      </w:r>
    </w:p>
    <w:p>
      <w:pPr>
        <w:keepNext w:val="0"/>
        <w:spacing w:before="200" w:after="0" w:line="260" w:lineRule="exact"/>
        <w:ind w:left="25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fair and equitable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nonaccepting class of unsecured claims if (1) the Holder of each claim in such class will receive or retain under the plan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as of the effective date of the plan, equal to the allowed amount of its claim or (2) Holders of claims or interests that are junior to the claims of such creditors will not receive or retain any property under the plan on account of such junior claim or interest.</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Equity Interests</w:t>
      </w:r>
    </w:p>
    <w:p>
      <w:pPr>
        <w:keepNext w:val="0"/>
        <w:spacing w:before="200" w:after="0" w:line="260" w:lineRule="exact"/>
        <w:ind w:left="25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fair and equitable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nonaccepting class of equity interests if the plan provides that (1) each member of such class receives or retains on account of its interest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as of the effective date of the plan, equal to the greatest of the allowed amount of any fixed liquidation preference to which such Holder is entitled, any fixed redemption price to which such Holder is entitled or the value of such interest or (2) Holders of interests that are junior to the interests of such class will not receive or retain any property under the plan on account of such junior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Best Interests Test.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Whether or not the Plan is accepted by each class of Claims and Equity Interests, in order to confirm the Plan, the Bankruptcy Court must independently determine that the Plan is in the best interests of each class of Claims or Equity Interests Impaired by the Plan—that is, with respect to each Impaired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has accepted the Plan or (b) that Holders of Impaired Claims and Equity Interests will receive at least as much pursuant to the Plan as they would receive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To determine the value that Holders of Impaired Claims and Equity Interests would receive if the Debtor was liquidated, the Bankruptcy Court must determine the dollar amount that would be generated from the liquidation of the Debtor's assets in the context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case under chapter 7 of the Bankruptcy Code. The Cash amount which would be available for satisfaction of Administrative Expenses, Priority Claims, unsecured Claims and Equity Interests in the Debtor would consist of the proceeds resulting from the disposition of the assets of the Debtor, augmented by the Cash held by the Debtor at the time of the commencement of the case under chapter 7 of the Bankruptcy Code. Any such Cash amount then would be reduced by the amount of any Claims secured by such assets, the costs and expenses of the liquidation and any additional Administrative Expenses and Priority Claims that may result from the termination of the Debtor's business and the use of chapter 7 of the Bankruptcy Code for the purposes of liquidation. Finally, the present value of such allocations (taking into account the time necessary to accomplish the liquidation) is compared to the value of the property that is proposed to be distributed under the Plan on the Effective Date.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Debtor's costs of liquidation under chapter 7 of the Bankruptcy Code would include the fees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bankruptcy, as well as those which might be payable to attorneys and other professionals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engage, plus any unpaid expenses incurred by the Debtor during the Chapter 11 Case and allowed in cases under chapter 7 of the Bankruptcy Code, such as compensation for attorneys, financial advisors, appraisers, accountants and other professionals, and costs and expenses of members of any statutory committee of unsecured creditors appointed by the United States Trustee pursuant to section 1102 of the Bankruptcy Code and any other such appointed committee. In addition, as described above, Claims may arise by reason of the breach or rejection of obligations incurred and executory contracts entered into by the Debtor during the pendency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by reason of the rejection of executory contracts or leases which otherwise would have been assumed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chapter 11 of the Bankruptcy Code.</w:t>
      </w:r>
    </w:p>
    <w:p>
      <w:pPr>
        <w:keepNext w:val="0"/>
        <w:spacing w:before="200" w:after="0" w:line="260" w:lineRule="exact"/>
        <w:ind w:left="1800" w:right="0" w:firstLine="0"/>
        <w:jc w:val="both"/>
      </w:pPr>
      <w:r>
        <w:rPr>
          <w:rFonts w:ascii="Times New Roman" w:hAnsi="Times New Roman" w:eastAsia="Times New Roman" w:cs="Times New Roman"/>
          <w:b w:val="0"/>
          <w:sz w:val="24"/>
        </w:rPr>
        <w:t>To determine whether the Plan is in the best interests of each Impaired class, the present value of the distributions from the proceeds of the liquidation of the Debtor's assets and properties, after subtracting the amounts attributable to the foregoing Claims, costs and expenses, are then compared with the value of the property offered to such classes of Claims and Equity Interests under the Plan.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applying the "best interests test," it is possible that Claims and Equity Interests in cases under chapter 7 of the Bankruptcy Code may not be classified according to the seniority of such Claims and Equity Interests as provided in the Plan.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contrary determination by the Bankruptcy Court, all pre-petition unsecured Claims which have the same rights upon liquidation would be treated as one class for purposes of determining the potential distribution of the liquidation proceeds resulting from such cases under chapter 7 of the Bankruptcy Code. The distributions from the liquidation proceeds would be calculated ratably according to the amount of the Claim held by each Creditor. Creditors who claim to be beneficiaries of any contractual subordination provisions might seek to enforce such contractual subordination provisions in the Bankruptcy Court or otherwise. Section 510 of the Bankruptcy Code specifies that such contractual subordination provisions are enforceable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7 of the Bankruptcy Code. The rule of absolute priority of distributions applicable in cases under chapter 7 of the Bankruptcy Code provides that no junior creditor may receive any distribution or retain any property until all senior creditors are paid in full with interest. Consequently, the Debtor believes that if the Debtor was liquidated under chapter 7 of the Bankruptcy Code, the Holders of Claims or Equity Interests in all Classes would receive distributions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significantly less than the value of the distributions provided to the Creditors in such classes under the Plan. See the Liquidation Analysis attached hereto as Appendix [the appropriate appendix number].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Debtor has considered the effects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would have on the ultimate proceeds available for distribution to creditors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11 of the Bankruptcy Code, including (i) the increased costs and expenses of liquidation under chapter 7 of the Bankruptcy Code arising from fees payable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bankruptcy and professional advisors to such trustee, (ii) the erosion in value of assets in cases under chapter 7 of the Bankruptcy Code in the context of the expeditious liquidation required under chapter 7 of the Bankruptcy Code and the "forced sale" atmosphere that would prevail and (iii) the substantial increases in Claims which would be satisfied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priority basis or on parity with creditors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7 of the Bankruptcy Code. Therefore, the Debtor has determined that confirmation of the Plan will provide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in all classes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recovery that is not less (and is expected to be substantially more) than it would receive pursuant to liquidation of the Debtor under chapter 7 of the Bankruptcy Code. For Classes [List the classes that are receiving no distribution under the Plan], confirmation of the Plan and liquidation under chapter 7 of the Bankruptcy Code yields the same result, i.e., no distribution, and therefore, the Debtor believes the best interests test is satisfied with respect to these classes as well.</w:t>
      </w:r>
    </w:p>
    <w:p>
      <w:pPr>
        <w:keepNext w:val="0"/>
        <w:spacing w:before="120" w:after="0" w:line="260" w:lineRule="exact"/>
        <w:ind w:left="1440" w:right="0" w:firstLine="0"/>
        <w:jc w:val="left"/>
      </w:pPr>
      <w:r>
        <w:rPr>
          <w:rFonts w:ascii="Times New Roman" w:hAnsi="Times New Roman" w:eastAsia="Times New Roman" w:cs="Times New Roman"/>
          <w:b w:val="0"/>
          <w:sz w:val="24"/>
        </w:rPr>
        <w:t>18.8.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Feasibility.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Even if the Plan is accepted by each class of Claims or Equity Interests and even if the Bankruptcy Court determines that the Plan satisfies the "best interests" test, section 1129(</w:t>
      </w:r>
      <w:r>
        <w:rPr>
          <w:rFonts w:ascii="Times New Roman" w:hAnsi="Times New Roman" w:eastAsia="Times New Roman" w:cs="Times New Roman"/>
          <w:b/>
          <w:sz w:val="24"/>
        </w:rPr>
        <w:t>a</w:t>
      </w:r>
      <w:r>
        <w:rPr>
          <w:rFonts w:ascii="Times New Roman" w:hAnsi="Times New Roman" w:eastAsia="Times New Roman" w:cs="Times New Roman"/>
          <w:b w:val="0"/>
          <w:sz w:val="24"/>
        </w:rPr>
        <w:t>)(11) of the Bankruptcy Code requires that, in order for the Plan to be confirmed by the Bankruptcy Court, the Debtor must demonstrate that consummation of the Plan is not likely to be followed by the liquidation or the need for further financial reorganization of the Debtor. This requirement is the so-called "feasibility" test. For purposes of determining whether the Plan meets this requirement, the Debtor has analyzed its ability to meet its obligations under the Plan. As part of such analysis, the Debtor's management has prepared the projections of the balance sheet, cash flow and net income of the Reorganized Debtor (assuming the transactions contemplated by the Plan are consummated) for the fiscal years [the appropriate range of years] and set forth in Appendix [the appropriate appendix number] to this Disclosure Statement. The significant assumptions on which the Projections are based are set forth in Appendix [the appropriate appendix number]. Based on the Projections, the Debtor's management believes that the Reorganized Debtor will be able to make all payments required to be made pursuant to the Plan and that the Plan is feasible.</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The Debtor's management has prepared the Projections to comply with the requirements of the Bankruptcy Code. The accompanying prospective financial information was not prepared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view toward public disclosure or with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view toward complying with the guidelines established by the American Institute of Certified Public Accountants with respect to prospective financial information, but, in the view of the Debtor's management, was prepared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reasonable basis, reflects the best currently available estimates and judgments, and presents, to the best of management's knowledge and belief, the expected course of action and the respective expected future financial performance of the Reorganized Debtor. However, this information is not fact and should not be relied upon as being necessarily indicative of future results, and Holders of Claims and Equity Interests entitled to vote are cautioned not to place undue reliance on the Projections. In particular, this information should not be relied upon to determine how to proceed in connection with the Solicitation.</w:t>
      </w:r>
    </w:p>
    <w:p>
      <w:pPr>
        <w:keepNext w:val="0"/>
        <w:spacing w:before="200" w:after="0" w:line="260" w:lineRule="exact"/>
        <w:ind w:left="1800" w:right="0" w:firstLine="0"/>
        <w:jc w:val="both"/>
      </w:pPr>
      <w:r>
        <w:rPr>
          <w:rFonts w:ascii="Times New Roman" w:hAnsi="Times New Roman" w:eastAsia="Times New Roman" w:cs="Times New Roman"/>
          <w:b/>
          <w:sz w:val="24"/>
        </w:rPr>
        <w:t xml:space="preserve">The Projections, while presented with numerical specificity, are necessarily based on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variety of estimates and assumptions which, though considered reasonable by management, may not be realized and are beyond the Debtor's control. No representations or warranties can be made as to the accuracy of the Projections or to the Reorganized Debtor's ability to achieve the projected results. Some assumptions inevitably will not materialize. Further, events and circumstances occurring subsequent to the date on which the Projections were prepared may be different from those assumed or, alternatively, may have been unanticipated, and thus the occurrence of these events may affect financial results in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and possibly adverse manner. The Projections, therefore, may not be relied upon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representation or warranty or other assurance by the Debtor that the Projections will be achieved.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Projections are based on the assumption that the Effective Date would occur on or about [the appropriate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delay in the Effective Date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negative impact on the operations and financial performance of the Debtor including [Describe any risks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delay in emergence].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ALTERNATIVES TO CONFIRMATION AND CONSUMMATION OF THE PLAN.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Plan is not confirmed by the Bankruptcy Court and consummated, the alternatives to the Plan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 of the pending Chapter 11 Case; (b) liquidation of the Debtor under chapter 7 of the Bankruptcy Code; and (c)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chapter 11 plan.</w:t>
      </w:r>
    </w:p>
    <w:p>
      <w:pPr>
        <w:keepNext w:val="0"/>
        <w:spacing w:before="120" w:after="0" w:line="260" w:lineRule="exact"/>
        <w:ind w:left="1440" w:right="0" w:firstLine="0"/>
        <w:jc w:val="left"/>
      </w:pPr>
      <w:r>
        <w:rPr>
          <w:rFonts w:ascii="Times New Roman" w:hAnsi="Times New Roman" w:eastAsia="Times New Roman" w:cs="Times New Roman"/>
          <w:b w:val="0"/>
          <w:sz w:val="24"/>
        </w:rPr>
        <w:t>19.1.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the Chapter 11 Case.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Plan is not confirmed, and the Debtor remains in chapter 11, the Debtor could continue to operate its business and manage its properties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debtor-in-possession, but it would remain subject to the restrictions imposed by the Bankruptcy Code. It is not clear whether the Debtor could survive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going concern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protracted chapter 11 case and the Debtor may have difficulty sustaining the high costs and the erosion of market confidence that may be caused if the Debtor remains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debtor-in-possession.</w:t>
      </w:r>
    </w:p>
    <w:p>
      <w:pPr>
        <w:keepNext w:val="0"/>
        <w:spacing w:before="120" w:after="0" w:line="260" w:lineRule="exact"/>
        <w:ind w:left="1440" w:right="0" w:firstLine="0"/>
        <w:jc w:val="left"/>
      </w:pPr>
      <w:r>
        <w:rPr>
          <w:rFonts w:ascii="Times New Roman" w:hAnsi="Times New Roman" w:eastAsia="Times New Roman" w:cs="Times New Roman"/>
          <w:b w:val="0"/>
          <w:sz w:val="24"/>
        </w:rPr>
        <w:t>19.2.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 Under Chapter 7 of the Bankruptcy Code.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no chapter 11 plan for the Debtor is confirmed, the Chapter 11 Case may be converted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7 of the Bankruptcy Code, pursuant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would be elected or appointed to liquidate the assets of the Debtor for distribution to Holders of Claims and Equity Interests in accordance with the priorities established by the Bankruptcy Code.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discussion of the effects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would have on the recovery of Holders of Claims and Equity Interests is set forth under the section of this Disclosure Statement entitled "Acceptance and Confirmation of the Plan—Best Interests Test." For the reasons discussed thereunder, the Debtor believes that confirmation of the Plan will provide each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Equity Interest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under the Plan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recovery that is not less than such Holder would receive pursuant to liquidation of the Debtor under chapter 7 of the Bankruptcy Code.</w:t>
      </w:r>
    </w:p>
    <w:p>
      <w:pPr>
        <w:keepNext w:val="0"/>
        <w:spacing w:before="120" w:after="0" w:line="260" w:lineRule="exact"/>
        <w:ind w:left="1440" w:right="0" w:firstLine="0"/>
        <w:jc w:val="left"/>
      </w:pPr>
      <w:r>
        <w:rPr>
          <w:rFonts w:ascii="Times New Roman" w:hAnsi="Times New Roman" w:eastAsia="Times New Roman" w:cs="Times New Roman"/>
          <w:b w:val="0"/>
          <w:sz w:val="24"/>
        </w:rPr>
        <w:t>19.3.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Plan.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Plan is not confirmed, the Debtor (or, if the Debtor's exclusive period in which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chapter 11 plan of the Debtor has expired, any other party-in-interest in the Chapter 11 Case) could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plan.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might involve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and continuation of the Debtor's business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liquidation of its assets. In addition, until the Plan is consummated, subject to certain conditions, the Debtor may determine to withdraw the Plan and propose and solicit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[Specify whether the plan involves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or sale] plan.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plan, the Debtor has explored various other alternatives in connection with the formulation and development of the Plan.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11 of the Bankruptcy Code, the Debtor's assets would be sold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fashion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more extended period of time than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probably resulting in somewhat greater (but indeterminate) recoveries than would be obtained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under chapter 7 of the Bankruptcy Code. Further,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were not appointed because such appointment is not required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11 of the Bankruptcy Code, the expenses for professional fees would most likely be lower than those incurred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case under chapter 7 of the Bankruptcy Code. Although preferable to liquidation under chapter 7 of the Bankruptcy Code, the Debtor believes that any alternative liquidation under chapter 11 of the Bankruptcy Code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much less attractive alternative to Holders of Claims and Equity Interests than the Plan because of the greater recovery provided for by the Plan.</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BANKRUPTCY PLAN—VOTING INSTRUCTIONS AND PROCEDURES.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Debtor is soliciting the acceptance of the Plan from Holders of [List the classes that are entitled to vote on the Plan]. [List the unimpaired classes] are Unimpaired under the Plan and are conclusively presumed to have accepted the Plan. All Holders of [List the impaired classes deemed to have rejected the Plan] are Impaired, not entitled to receive or retain any property under the Plan, and thus deemed to have rejected the Plan.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to be used to accept or reject the Plan has been enclosed with all copies of this Disclosure Statement mailed to Holders of [List the classes that are entitled to vote on the Plan].</w:t>
      </w:r>
    </w:p>
    <w:p>
      <w:pPr>
        <w:keepNext w:val="0"/>
        <w:spacing w:before="200" w:after="0" w:line="260" w:lineRule="exact"/>
        <w:ind w:left="1440" w:right="0" w:firstLine="0"/>
        <w:jc w:val="both"/>
      </w:pPr>
      <w:r>
        <w:rPr>
          <w:rFonts w:ascii="Times New Roman" w:hAnsi="Times New Roman" w:eastAsia="Times New Roman" w:cs="Times New Roman"/>
          <w:b w:val="0"/>
          <w:sz w:val="24"/>
        </w:rPr>
        <w:t>The Plan provides that [List the unimpaired classes] will be Unimpaired under the Plan. The Plan also provides that Holders of [List the impaired classes deemed to have rejected the Plan] are not entitled to receive or retain any property under the Plan and therefore are deemed to have rejected the Plan. Accordingly, this Disclosure Statement (and the appendices hereto), together with the accompanying Ballot and the related materials delivered together herewith, are only being furnished to Holders of [List the classes that are entitled to vote on the Plan] and may not be relied upon or used for any purpose by such Holders other than to determine whether or not to vote to accept or reject the Plan.</w:t>
      </w:r>
    </w:p>
    <w:p>
      <w:pPr>
        <w:keepNext w:val="0"/>
        <w:spacing w:before="120" w:after="0" w:line="260" w:lineRule="exact"/>
        <w:ind w:left="1080" w:right="0" w:firstLine="0"/>
        <w:jc w:val="left"/>
      </w:pPr>
      <w:r>
        <w:rPr>
          <w:rFonts w:ascii="Times New Roman" w:hAnsi="Times New Roman" w:eastAsia="Times New Roman" w:cs="Times New Roman"/>
          <w:b w:val="0"/>
          <w:sz w:val="24"/>
        </w:rPr>
        <w:t>20.2.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Deadline.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IT IS IMPORTANT THAT THE HOLDERS OF CLAIMS OR EQUITY INTERESTS IN [LIST THE CLASSES OF CLAIMS OR EQUITY INTERESTS ENTITLED TO VOTE ON THE PLAN] EXERCISE THEIR RIGHTS TO VOTE TO ACCEPT OR REJECT THE PLAN.</w:t>
      </w:r>
      <w:r>
        <w:rPr>
          <w:rFonts w:ascii="Times New Roman" w:hAnsi="Times New Roman" w:eastAsia="Times New Roman" w:cs="Times New Roman"/>
          <w:b w:val="0"/>
          <w:sz w:val="24"/>
        </w:rPr>
        <w:t xml:space="preserve"> All known Holders of Claims or Equity Interests entitled to vote on the Plan have been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together with this Disclosure Statement. Such Holders should read the Ballot carefully and follow the instructions contained therein. Please use only the Ballot that accompanies this Disclosure Statement.</w:t>
      </w:r>
    </w:p>
    <w:p>
      <w:pPr>
        <w:keepNext w:val="0"/>
        <w:spacing w:before="200" w:after="0" w:line="260" w:lineRule="exact"/>
        <w:ind w:left="1440" w:right="0" w:firstLine="0"/>
        <w:jc w:val="both"/>
      </w:pPr>
      <w:r>
        <w:rPr>
          <w:rFonts w:ascii="Times New Roman" w:hAnsi="Times New Roman" w:eastAsia="Times New Roman" w:cs="Times New Roman"/>
          <w:b w:val="0"/>
          <w:sz w:val="24"/>
        </w:rPr>
        <w:t>[The Debtor has engaged [the name of the voting agent] as the Voting Agent to assist in the transmission of voting materials and in the tabulation of votes with respect to the Plan.</w:t>
      </w:r>
    </w:p>
    <w:p>
      <w:pPr>
        <w:keepNext w:val="0"/>
        <w:spacing w:before="200" w:after="0" w:line="260" w:lineRule="exact"/>
        <w:ind w:left="1440" w:right="0" w:firstLine="0"/>
        <w:jc w:val="both"/>
      </w:pPr>
      <w:r>
        <w:rPr>
          <w:rFonts w:ascii="Times New Roman" w:hAnsi="Times New Roman" w:eastAsia="Times New Roman" w:cs="Times New Roman"/>
          <w:b/>
          <w:sz w:val="24"/>
        </w:rPr>
        <w:t>FOR YOUR VOTE TO COUNT, YOUR VOTE MUST BE RECEIVED AT THE FOLLOWING ADDRESS BEFORE THE VOTING DEADLINE OF [the appropriate time and time zone], ON [the appropriate date]:</w:t>
      </w:r>
    </w:p>
    <w:p>
      <w:pPr>
        <w:keepNext w:val="0"/>
        <w:spacing w:before="200" w:after="0" w:line="260" w:lineRule="exact"/>
        <w:ind w:left="1440" w:right="0" w:firstLine="0"/>
        <w:jc w:val="both"/>
      </w:pPr>
      <w:r>
        <w:rPr>
          <w:rFonts w:ascii="Times New Roman" w:hAnsi="Times New Roman" w:eastAsia="Times New Roman" w:cs="Times New Roman"/>
          <w:b w:val="0"/>
          <w:sz w:val="24"/>
        </w:rPr>
        <w:t>If you are sending by mail, courier or hand delivery, to: [the appropriate voting agent or the Plan proponent address where ballots should be sent]</w:t>
      </w:r>
    </w:p>
    <w:p>
      <w:pPr>
        <w:keepNext w:val="0"/>
        <w:spacing w:before="200" w:after="0" w:line="260" w:lineRule="exact"/>
        <w:ind w:left="1440" w:right="0" w:firstLine="0"/>
        <w:jc w:val="both"/>
      </w:pPr>
      <w:r>
        <w:rPr>
          <w:rFonts w:ascii="Times New Roman" w:hAnsi="Times New Roman" w:eastAsia="Times New Roman" w:cs="Times New Roman"/>
          <w:b/>
          <w:sz w:val="24"/>
        </w:rPr>
        <w:t>[IF YOU HAVE BEEN INSTRUCTED TO RETURN YOUR BALLOT TO YOUR BANK, BROKER, OR OTHER NOMINEE, OR TO THEIR AGENT, YOU MUST RETURN YOUR BALLOT TO THEM IN SUFFICIENT TIME FOR THEM TO PROCESS IT AND RETURN IT TO [the appropriate voting agent or the Plan proponent] AT THIS ADDRESS BEFORE THE VOTING DEADLINE.]</w:t>
      </w:r>
    </w:p>
    <w:p>
      <w:pPr>
        <w:keepNext w:val="0"/>
        <w:spacing w:before="200" w:after="0" w:line="260" w:lineRule="exact"/>
        <w:ind w:left="1440" w:right="0" w:firstLine="0"/>
        <w:jc w:val="both"/>
      </w:pPr>
      <w:r>
        <w:rPr>
          <w:rFonts w:ascii="Times New Roman" w:hAnsi="Times New Roman" w:eastAsia="Times New Roman" w:cs="Times New Roman"/>
          <w:b/>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BALLOT IS DAMAGED OR LOST, OR FOR ADDITIONAL COPIES OF THIS DISCLOSURE STATEMENT, YOU MAY CONTACT [the appropriate voting agent or the Plan proponent] ANY BALLOT WHICH IS EXECUTED AND RETURNED BUT WHICH DOES NOT INDICATE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ACCEPTANCE OR REJECTION OF THE PLAN WILL BE DEEMED TO BE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VOTE TO ACCEPT THE PLAN. IF YOU HAVE ANY QUESTIONS CONCERNING VOTING PROCEDURES, YOU MAY CONTACT [the appropriate voting agent or the Plan proponent] AT THE ADDRESS SPECIFIED ABOVE.</w:t>
      </w:r>
    </w:p>
    <w:p>
      <w:pPr>
        <w:keepNext w:val="0"/>
        <w:spacing w:before="120" w:after="0" w:line="260" w:lineRule="exact"/>
        <w:ind w:left="1080" w:right="0" w:firstLine="0"/>
        <w:jc w:val="left"/>
      </w:pPr>
      <w:r>
        <w:rPr>
          <w:rFonts w:ascii="Times New Roman" w:hAnsi="Times New Roman" w:eastAsia="Times New Roman" w:cs="Times New Roman"/>
          <w:b w:val="0"/>
          <w:sz w:val="24"/>
        </w:rPr>
        <w:t>20.3.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Holders of Claims or Equity Interests Entitled to Vote.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Claims or Equity Interests in the following Class are Impaired under the Plan and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consequently, each Holder of such Claim or Equity Interest, as of the Record Date established by the Debtor for purposes of this solicitation, may vote to accept or reject the Plan:</w:t>
      </w:r>
    </w:p>
    <w:p>
      <w:pPr>
        <w:keepNext w:val="0"/>
        <w:spacing w:before="200" w:after="0" w:line="260" w:lineRule="exact"/>
        <w:ind w:left="1440" w:right="0" w:firstLine="0"/>
        <w:jc w:val="both"/>
      </w:pPr>
      <w:r>
        <w:rPr>
          <w:rFonts w:ascii="Times New Roman" w:hAnsi="Times New Roman" w:eastAsia="Times New Roman" w:cs="Times New Roman"/>
          <w:b w:val="0"/>
          <w:sz w:val="24"/>
        </w:rPr>
        <w:t>[List the classes of Claims or Equity Interests that are entitled to vote on the Plan]</w:t>
      </w:r>
    </w:p>
    <w:p>
      <w:pPr>
        <w:keepNext w:val="0"/>
        <w:spacing w:before="120" w:after="0" w:line="260" w:lineRule="exact"/>
        <w:ind w:left="1080" w:right="0" w:firstLine="0"/>
        <w:jc w:val="left"/>
      </w:pPr>
      <w:r>
        <w:rPr>
          <w:rFonts w:ascii="Times New Roman" w:hAnsi="Times New Roman" w:eastAsia="Times New Roman" w:cs="Times New Roman"/>
          <w:b w:val="0"/>
          <w:sz w:val="24"/>
        </w:rPr>
        <w:t>20.4.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Vote Required for Acceptance by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Bankruptcy Code defines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as acceptance by Holders of at least two-thirds in dollar amount and more than one-half in number of the claims of that class which cast ballots for acceptance or rejection of the plan. Thus, acceptance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of claims occurs only if Holders of at least two-thirds in dollar amount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of the claims in such class that actually vote cast their Ballots in favor of acceptance.</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may be disregarded if the Bankruptcy Court determines, after notice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hearing, that such acceptance or rejection was not solicited or procured in good faith or in accordance with the provisions of the Bankruptcy Code.</w:t>
      </w:r>
    </w:p>
    <w:p>
      <w:pPr>
        <w:keepNext w:val="0"/>
        <w:spacing w:before="120" w:after="0" w:line="260" w:lineRule="exact"/>
        <w:ind w:left="1080" w:right="0" w:firstLine="0"/>
        <w:jc w:val="left"/>
      </w:pPr>
      <w:r>
        <w:rPr>
          <w:rFonts w:ascii="Times New Roman" w:hAnsi="Times New Roman" w:eastAsia="Times New Roman" w:cs="Times New Roman"/>
          <w:b w:val="0"/>
          <w:sz w:val="24"/>
        </w:rPr>
        <w:t>20.5.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Debtor is providing copies of this Disclosure Statement, Ballots, and where appropriate, Master Ballots, to all registered Holders (as of the Record Date) of [List the classes that are entitled to vote on the Plan]. For further information regarding voting procedures, please consult the Disclosure Statement Approval Order.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[Registered Holders of [List the classes of Claims or Equity Interests that are entitled to vote on the Plan] may include brokers, banks, and other nominees. If such registered Holders do not hold Claims or Equity Interests for their own accounts, they or their agents (collectively with such registered Holder, "Nominees") should provide copies of this Disclosure Statement and appropriate Ballots to their customers and to beneficial owners. Any beneficial owner who has not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should contact his, her, or its Nominee, or [List the appropriate Voting Agent or Plan proponent].]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Holders of [List the classes that are entitled to vote on the Plan]</w:t>
      </w:r>
    </w:p>
    <w:p>
      <w:pPr>
        <w:keepNext w:val="0"/>
        <w:spacing w:before="120" w:after="0" w:line="260" w:lineRule="exact"/>
        <w:ind w:left="2160" w:right="0" w:firstLine="0"/>
        <w:jc w:val="left"/>
      </w:pPr>
      <w:r>
        <w:rPr>
          <w:rFonts w:ascii="Times New Roman" w:hAnsi="Times New Roman" w:eastAsia="Times New Roman" w:cs="Times New Roman"/>
          <w:b w:val="0"/>
          <w:sz w:val="24"/>
        </w:rPr>
        <w:t>Beneficial Owners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beneficial owner, as of the Distribution Record Date, of [List the classes that are entitled to vote on the Plan] in his, her, or its own name can vote by completing and signing the enclosed Ballot and returning it directly to [List the appropriate Voting Agent or Plan proponent] (using the enclosed pre-addressed postage-paid envelope) so as to be received by [List the appropriate Voting Agent or Plan proponent] before the Voting Deadline. If no envelope was enclosed, contact [List the appropriate Voting Agent or Plan proponent] for instructions. In addition, if any beneficial owner, as of the Distribution Record Date, of [List the classes that are entitled to vote on the Plan] votes to accept the Plan, such beneficial owner may elect in writing to opt-out of the releases provided in [Refer to subsection (c) of the Plan section entitled "Discharge Of All Claims And Interests And Releases"] of the Plan, pursuant to such beneficial owner's Ballot.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description of the discharge, injunctions, releases and settlement of claims provided in the Plan, please see the Article of this Disclosure Statement entitled "Discharge, Injunctions, Releases and Settlement of Claims."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beneficial owner holding, as of the Distribution Record Date, [List the classes that are entitled to vote on the Plan] Claims or Equity Interests in "street name"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can vote by completing and signing the Ballot (unless the Ballot has already been signed, or "prevalidated," by the Nominee), and returning it to the Nominee in sufficient time for the Nominee to then forward the vote so as to be received by [List the appropriate Voting Agent or Plan proponent] before the Voting Deadline of [the appropriate time and time zone] on [the appropriate date]. Any Ballot submitted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will not be counted until such Nominee properly completes and timely delivers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corresponding Master Ballot to [List the appropriate Voting Agent or Plan proponent]. </w:t>
      </w:r>
      <w:r>
        <w:rPr>
          <w:rFonts w:ascii="Times New Roman" w:hAnsi="Times New Roman" w:eastAsia="Times New Roman" w:cs="Times New Roman"/>
          <w:b/>
          <w:sz w:val="24"/>
        </w:rPr>
        <w:t>If your Ballot has already been signed (or "prevalidated") by your Nominee, you must complete the Ballot and return it directly to [List the appropriate Voting Agent or Plan proponent] so that it is received by [List the appropriate Voting Agent or Plan proponent] before the Voting Deadline.</w:t>
      </w:r>
    </w:p>
    <w:p>
      <w:pPr>
        <w:keepNext w:val="0"/>
        <w:spacing w:before="200" w:after="0" w:line="260" w:lineRule="exact"/>
        <w:ind w:left="21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that is the registered Holder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as of the Distribution Record Date, of [List the classes of Claims or Equity Interests that are entitled to vote on the Plan] Claims or Equity Interests, can obtain the votes of the beneficial owners of such securities, consistent with customary practices for obtaining the votes of securities held in "street name," in one of the following two ways: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Nominee may "prevalidate"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by (i) signing the Ballot, (ii) indicating on the Ballot the name of the registered Holder, the amount of securities held by the Nominee for the beneficial owner, and the principal amount and the appropriate account numbers for the accounts in which such securities are held by the Nominee, and (iii) forwarding such Ballot, together with the Disclosure Statement, return envelope, and other materials requested to be forwarded, to the beneficial owner for voting. The beneficial owner must then indicate his, her or its vote on the Plan, review the certifications contained in the Ballot, and return the Ballot directly to [List the appropriate Voting Agent or Plan proponent] in the pre-addressed, postage-paid envelope so that it is received by [List the appropriate Voting Agent or Plan proponent] before the Voting Deadline.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beneficial owners to whom "prevalidated" Ballots were delivered should be maintained by Nominees for inspection for at least one year from the Voting Deadline.</w:t>
      </w:r>
    </w:p>
    <w:p>
      <w:pPr>
        <w:keepNext w:val="0"/>
        <w:spacing w:before="200" w:after="0" w:line="260" w:lineRule="exact"/>
        <w:ind w:left="2160" w:right="0" w:firstLine="0"/>
        <w:jc w:val="both"/>
      </w:pPr>
      <w:r>
        <w:rPr>
          <w:rFonts w:ascii="Times New Roman" w:hAnsi="Times New Roman" w:eastAsia="Times New Roman" w:cs="Times New Roman"/>
          <w:b/>
          <w:sz w:val="24"/>
        </w:rPr>
        <w:t>OR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Nominee elects not to "prevalidate" Ballots, the Nominee may obtain the votes of beneficial owners by forwarding to the beneficial owners the unsigned Ballots, together with the Disclosure Statement,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envelope provided by, and addressed to, the Nominee, and other materials requested to be forwarded. Each such beneficial owner must then indicate his, her or its vote on the Plan, review the certifications contained in the Ballot, execute the Ballot, and return the Ballot to the Nominee. After collecting the Ballots, the Nominee should, in turn, complete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Master Ballot compiling the votes and other information from the Ballots, execute the Master Ballot, and deliver the Master Ballot to [List the appropriate Voting Agent or Plan proponent] so that it is received by [List the appropriate Voting Agent or Plan proponent] before the Voting Deadline. All Ballots returned by beneficial owners should be retained by Nominees for inspection for at least one year from the Voting Deadline. Please note: The Nominee should advise the beneficial owners to return their Ballots to the Nominee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calculated by the Nominee to allow it to prepare and return the Master Ballot to [List the appropriate Voting Agent or Plan proponent] so that the Master Ballot is received by [List the appropriate Voting Agent or Plan proponent] before the Voting Deadline.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Other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is signed by trustees, executors, administrators, guardians, attorneys-in-fact, officers of corporations, or others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or representative capacity, such persons should indicate such capacity when signing, and unless otherwise determined by the Debtor, must submit proper evidence satisfactory to the Debtor of their authority to so act.</w:t>
      </w:r>
    </w:p>
    <w:p>
      <w:pPr>
        <w:keepNext w:val="0"/>
        <w:spacing w:before="200" w:after="0" w:line="260" w:lineRule="exact"/>
        <w:ind w:left="2160" w:right="0" w:firstLine="0"/>
        <w:jc w:val="both"/>
      </w:pPr>
      <w:r>
        <w:rPr>
          <w:rFonts w:ascii="Times New Roman" w:hAnsi="Times New Roman" w:eastAsia="Times New Roman" w:cs="Times New Roman"/>
          <w:b w:val="0"/>
          <w:sz w:val="24"/>
        </w:rPr>
        <w:t>For purposes of voting to accept or reject the Plan, the beneficial owners of such securities will be deemed to be the "Holder" of such claims represented by such securities.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Claims or Equity Interests, as the case may be,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that are voted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owner must be voted either to accept or to reject the Plan and may not be split by the beneficial owner within such Class. Unless otherwise ordered by the Bankruptcy Court, Ballots or Master Ballots which are signed, dated, and timely received, but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to accept or reject the Plan has not been indicated, will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to accept the Plan. The Debtor, in its discretion, may request that [List the appropriate Voting Agent or Plan proponent] attempt to contact such voters to cure any such defects in the Ballots or Master Ballots.</w:t>
      </w:r>
    </w:p>
    <w:p>
      <w:pPr>
        <w:keepNext w:val="0"/>
        <w:spacing w:before="200" w:after="0" w:line="260" w:lineRule="exact"/>
        <w:ind w:left="2160" w:right="0" w:firstLine="0"/>
        <w:jc w:val="both"/>
      </w:pPr>
      <w:r>
        <w:rPr>
          <w:rFonts w:ascii="Times New Roman" w:hAnsi="Times New Roman" w:eastAsia="Times New Roman" w:cs="Times New Roman"/>
          <w:b w:val="0"/>
          <w:sz w:val="24"/>
        </w:rPr>
        <w:t>Except as provided below, unless the Ballot or Master Ballot is timely submitted to [List the appropriate Voting Agent or Plan proponent] before the Voting Deadline together with any other documents required by such Ballot or Master Ballot, the Debtor may, in its sole discretion, reject such Ballot or Master Ballot as invalid, and therefore, decline to utilize it in connection with seeking confirmation of the Plan by the Bankruptcy Court.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Equity Interest, any vote to accept or reject the Plan cast with respect to such Claim or Equity Interest will not be counted for purposes of determining whether the Plan has been accepted or rejected, unless the Bankruptcy Court orders otherwise.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 AND RECOMMENDATION.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BASED ON ALL OF THE FACTS AND CIRCUMSTANCES, THE DEBTOR BELIEVES THAT CONFIRMATION OF THE PLAN IS IN THE BEST INTERESTS OF THE DEBTOR, ITS CREDITORS, AND ITS ESTATE. THE PLAN PROVIDES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EQUITABLE AND EARLY DISTRIBUTION TO HOLDERS OF CLAIMS AND EQUITY INTERESTS. THE DEBTOR BELIEVES THAT ALTERNATIVES TO CONFIRMATION OF THE PLAN COULD RESULT IN SIGNIFICANT DELAYS, LITIGATION AND COSTS. FOR THESE REASONS, THE DEBTOR URGES YOU TO RETURN YOUR BALLOT AND VOTE TO ACCEPT THE PLAN.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Remainder of Page Intentionally Left Blank.</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[city, state]</w:t>
      </w:r>
    </w:p>
    <w:p>
      <w:pPr>
        <w:keepNext w:val="0"/>
        <w:spacing w:before="6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DEBTOR'S LAW FIRM</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(Bar No.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(Bar No. 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[_________]</w:t>
      </w:r>
    </w:p>
    <w:p>
      <w:pPr>
        <w:keepNext w:val="0"/>
        <w:spacing w:before="120" w:after="0" w:line="260" w:lineRule="exact"/>
        <w:ind w:left="360" w:right="0" w:firstLine="0"/>
        <w:jc w:val="left"/>
      </w:pPr>
      <w:r>
        <w:rPr>
          <w:rFonts w:ascii="Times New Roman" w:hAnsi="Times New Roman" w:eastAsia="Times New Roman" w:cs="Times New Roman"/>
          <w:b w:val="0"/>
          <w:sz w:val="24"/>
        </w:rPr>
        <w:t>Facsimile: [_________]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 for Debtor and Debtor-in-Possession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