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w:t>
      </w:r>
    </w:p>
    <w:p>
      <w:pPr>
        <w:keepNext w:val="0"/>
        <w:spacing w:before="200" w:after="0" w:line="260" w:lineRule="exact"/>
        <w:ind w:left="360" w:right="0" w:firstLine="0"/>
        <w:jc w:val="both"/>
      </w:pPr>
      <w:r>
        <w:rPr>
          <w:rFonts w:ascii="Times New Roman" w:hAnsi="Times New Roman" w:eastAsia="Times New Roman" w:cs="Times New Roman"/>
          <w:b w:val="0"/>
          <w:sz w:val="24"/>
        </w:rPr>
        <w:t>[Case name], Case Number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[name of responding party/parties]’s responses to the discovery requests which I propounded on [date on which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my requests to which I believe the responses were incomplete or insufficient. I would welcome the opportunity to meet with you to discuss these and how we might resolve them.</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1440" w:right="0" w:firstLine="0"/>
        <w:jc w:val="both"/>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200" w:after="0" w:line="260" w:lineRule="exact"/>
        <w:ind w:left="144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p>
    <w:p>
      <w:pPr>
        <w:keepNext w:val="0"/>
        <w:spacing w:before="200" w:after="0" w:line="260" w:lineRule="exact"/>
        <w:ind w:left="144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request to which they objected, list the privilege they asserted, and then explain in as much detail as possible why you think the privilege does not apply.]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the documents in your possession, custody, or control that are responsive to these requests.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p>
    <w:p>
      <w:pPr>
        <w:keepNext w:val="0"/>
        <w:spacing w:before="200" w:after="0" w:line="260" w:lineRule="exact"/>
        <w:ind w:left="1440" w:right="0" w:firstLine="0"/>
        <w:jc w:val="both"/>
      </w:pPr>
      <w:r>
        <w:rPr>
          <w:rFonts w:ascii="Times New Roman" w:hAnsi="Times New Roman" w:eastAsia="Times New Roman" w:cs="Times New Roman"/>
          <w:b w:val="0"/>
          <w:sz w:val="24"/>
        </w:rPr>
        <w:t>[Name of party] redacted some content in the documents [he/she/it] produced in response to the following requests:</w:t>
      </w:r>
    </w:p>
    <w:p>
      <w:pPr>
        <w:keepNext w:val="0"/>
        <w:spacing w:before="200" w:after="0" w:line="260" w:lineRule="exact"/>
        <w:ind w:left="1800" w:right="0" w:firstLine="0"/>
        <w:jc w:val="both"/>
      </w:pPr>
      <w:r>
        <w:rPr>
          <w:rFonts w:ascii="Times New Roman" w:hAnsi="Times New Roman" w:eastAsia="Times New Roman" w:cs="Times New Roman"/>
          <w:b w:val="0"/>
          <w:sz w:val="24"/>
        </w:rPr>
        <w:t>[Copy each specific request to which respondent produced documents with redactions, and identify to the extent possible the redacted material (e.g., with page numbers, surrounding text, and the like).]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[Name of party] provided no explanation as the nature of the redactions or why the redacted information is not subject to discovery.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for each redaction, or produce the documents in question in unredacted format.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documents produced in response to the following requests, some content was redacted,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rationale for the redactions in the narrative response. As explained below, we believe that the redactions are unwarranted. Please produce the documents in question in unredacted format:</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request to which they produced documents with redactions, identify to the extent possible the redacted material (e.g., with page numbers, surrounding text, and the like), and explain in as much detail as possible why you dispute the rationale for the redaction.]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party]’s Privilege Log is Insufficient.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Pursuant to N.J. Ct. R. 4:10-2(e)(1),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responding to discovery requests claims that documents sought are privileged, it must make that claim, and “describe the nature of the documents, communications, or things not produced or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without revealing information itself privileged or protected, will enable other parties to assess the applicability of the privilege or protection.” N.J. Ct. R. 4:10-2(e)(1).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[Name of party] made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response to the following requests, but the description of the withheld documents was inadequate to allow us to assess the claim of privilege, as detailed below:</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request to which the responding party objected, list the privilege asserted, and then explain in as much detail as possible why the description in the privilege log is insufficient.]</w:t>
      </w:r>
    </w:p>
    <w:p>
      <w:pPr>
        <w:keepNext w:val="0"/>
        <w:spacing w:before="200" w:after="0" w:line="260" w:lineRule="exact"/>
        <w:ind w:left="1440" w:right="0" w:firstLine="0"/>
        <w:jc w:val="both"/>
      </w:pPr>
      <w:r>
        <w:rPr>
          <w:rFonts w:ascii="Times New Roman" w:hAnsi="Times New Roman" w:eastAsia="Times New Roman" w:cs="Times New Roman"/>
          <w:b w:val="0"/>
          <w:sz w:val="24"/>
        </w:rPr>
        <w:t>Please supplement your privilege log to provide sufficient detail to allows us to assess your claims of privilege.</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Documents Produced were Not in the Format Requested.</w:t>
      </w:r>
    </w:p>
    <w:p>
      <w:pPr>
        <w:keepNext w:val="0"/>
        <w:spacing w:before="200" w:after="0" w:line="260" w:lineRule="exact"/>
        <w:ind w:left="1440" w:right="0" w:firstLine="0"/>
        <w:jc w:val="both"/>
      </w:pPr>
      <w:r>
        <w:rPr>
          <w:rFonts w:ascii="Times New Roman" w:hAnsi="Times New Roman" w:eastAsia="Times New Roman" w:cs="Times New Roman"/>
          <w:b w:val="0"/>
          <w:sz w:val="24"/>
        </w:rPr>
        <w:t>In our request for production of documents, we requested pursuant to N.J. Ct. R. 4:10-2(f) and/or 4:18-1(</w:t>
      </w:r>
      <w:r>
        <w:rPr>
          <w:rFonts w:ascii="Times New Roman" w:hAnsi="Times New Roman" w:eastAsia="Times New Roman" w:cs="Times New Roman"/>
          <w:b/>
          <w:sz w:val="24"/>
        </w:rPr>
        <w:t>a</w:t>
      </w:r>
      <w:r>
        <w:rPr>
          <w:rFonts w:ascii="Times New Roman" w:hAnsi="Times New Roman" w:eastAsia="Times New Roman" w:cs="Times New Roman"/>
          <w:b w:val="0"/>
          <w:sz w:val="24"/>
        </w:rPr>
        <w:t>) that electronic information be provided in [specify format you requested] form. However, electronic documents that [name of party] produced were not in that format. Please supplement [name of party]’s response by producing the documents in the requested format. If producing the documents in that format is impossible, please explain why and detail the formats in which you are able to produce them so that we can try to select one that we are able to utilize.</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Were Not Organized to Correspond to the Categories in the Requests</w:t>
      </w:r>
      <w:r>
        <w:rPr>
          <w:rFonts w:ascii="Times New Roman" w:hAnsi="Times New Roman" w:eastAsia="Times New Roman" w:cs="Times New Roman"/>
          <w:sz w:val="24"/>
        </w:rPr>
        <w:br/>
      </w:r>
      <w:r>
        <w:rPr>
          <w:rFonts w:ascii="Times New Roman" w:hAnsi="Times New Roman" w:eastAsia="Times New Roman" w:cs="Times New Roman"/>
          <w:b/>
          <w:sz w:val="24"/>
        </w:rPr>
        <w:t>or as Kept in the Usual Course of Business.</w:t>
      </w:r>
    </w:p>
    <w:p>
      <w:pPr>
        <w:keepNext w:val="0"/>
        <w:spacing w:before="200" w:after="0" w:line="260" w:lineRule="exact"/>
        <w:ind w:left="1440" w:right="0" w:firstLine="0"/>
        <w:jc w:val="both"/>
      </w:pPr>
      <w:r>
        <w:rPr>
          <w:rFonts w:ascii="Times New Roman" w:hAnsi="Times New Roman" w:eastAsia="Times New Roman" w:cs="Times New Roman"/>
          <w:b w:val="0"/>
          <w:sz w:val="24"/>
        </w:rPr>
        <w:t>Pursuant to N.J. Ct. R. 4:18-1(b)(2)(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who produces documents for inspection shall produce them as they are kept in the usual course of business or shall organize and label them to correspond with the categories in the request.” The documents that [name of party] produced are not organized to correspond to the categories in the request, nor do they appear to be organized as kept in the usual course of business. Please supplement your response to label the documents produced to correspond to the categories in the request. If you believe that the records were produced as kept in the usual course of business, please provide details as to the manner in which the documents were organized in that usual course.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44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[name of party] Refused to Answer on the Basis of Privilege or other Objections.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200" w:after="0" w:line="260" w:lineRule="exact"/>
        <w:ind w:left="144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that were Produced in Lieu of Answers did not Meet the Requirements of N.J. Ct. R. 4:17-4(d).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the interrogatories, [name of party] produced documents in lieu of providing narrative answers. N.J. Ct. R. 4:17-4(d) provides that: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When the answer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may be derived or ascertained from or requires annexation of copies of the business records of the party on whom the interrogatory has been served or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audit or inspection of such business records,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compilation abstract or summary based thereon, or from electronically stored information, and the burden of deriving or ascertaining the answer is substantially the same for the party serving the interrogatory as for the party served,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answer to such interrogatory to specify the records from which the answer may be derived or ascertained and to afford to the party serving the interrogatory reasonable opportunity to examine, audit or inspect such records and to make copies, compilations, abstracts or summaries.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specification shall be in sufficient detail to permit the interrogating party to locate and to identify, as readily as can the party served, the records from which the answer may be ascertained.</w:t>
      </w:r>
    </w:p>
    <w:p>
      <w:pPr>
        <w:keepNext w:val="0"/>
        <w:spacing w:before="200" w:after="0" w:line="260" w:lineRule="exact"/>
        <w:ind w:left="1440" w:right="0" w:firstLine="0"/>
        <w:jc w:val="both"/>
      </w:pPr>
      <w:r>
        <w:rPr>
          <w:rFonts w:ascii="Times New Roman" w:hAnsi="Times New Roman" w:eastAsia="Times New Roman" w:cs="Times New Roman"/>
          <w:b w:val="0"/>
          <w:sz w:val="24"/>
        </w:rPr>
        <w:t>The production of documents did not meet the requirements of this rule in the following instances, either because the burden of deriving or ascertaining the answer is not substantially the same for us as for [name of party], or because the specification is not in sufficient detail to permit us to locate and to identify, as readily as [name of party], the records from which the answer may be ascertained: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[Copy each specific interrogatory to which the responding party purports to have produced documents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and explain in as much detail as possible why you think its production and specification either do not enable you to ascertain the answer as easily as it could or do not specify the records in sufficient detail.]</w:t>
      </w:r>
    </w:p>
    <w:p>
      <w:pPr>
        <w:keepNext w:val="0"/>
        <w:spacing w:before="200" w:after="0" w:line="260" w:lineRule="exact"/>
        <w:ind w:left="1440" w:right="0" w:firstLine="0"/>
        <w:jc w:val="both"/>
      </w:pPr>
      <w:r>
        <w:rPr>
          <w:rFonts w:ascii="Times New Roman" w:hAnsi="Times New Roman" w:eastAsia="Times New Roman" w:cs="Times New Roman"/>
          <w:b w:val="0"/>
          <w:sz w:val="24"/>
        </w:rPr>
        <w:t>N.J. Ct. R. 4:17-4(d).</w:t>
      </w:r>
    </w:p>
    <w:p>
      <w:pPr>
        <w:keepNext w:val="0"/>
        <w:spacing w:before="200" w:after="0" w:line="260" w:lineRule="exact"/>
        <w:ind w:left="1440" w:right="0" w:firstLine="0"/>
        <w:jc w:val="both"/>
      </w:pPr>
      <w:r>
        <w:rPr>
          <w:rFonts w:ascii="Times New Roman" w:hAnsi="Times New Roman" w:eastAsia="Times New Roman" w:cs="Times New Roman"/>
          <w:b w:val="0"/>
          <w:sz w:val="24"/>
        </w:rPr>
        <w:t>[If the interrogatory in question has subparts, address each subpart separately.]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under N.J. Ct. R. 4:23.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If we do not here from within ten (10) business days, we will be forced to initiate motion practice.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