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Discovery Plan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 FOR THE [FEDERAL COURT DISTRICT]</w:t>
      </w:r>
    </w:p>
    <w:p>
      <w:pPr>
        <w:keepNext w:val="0"/>
        <w:spacing w:before="120" w:after="0" w:line="260" w:lineRule="exact"/>
        <w:ind w:left="720" w:right="0" w:firstLine="0"/>
        <w:jc w:val="left"/>
      </w:pPr>
      <w:r>
        <w:rPr>
          <w:rFonts w:ascii="Times New Roman" w:hAnsi="Times New Roman" w:eastAsia="Times New Roman" w:cs="Times New Roman"/>
          <w:b/>
          <w:sz w:val="24"/>
        </w:rPr>
        <w:t>PROPOSED JOINT DISCOVERY PLAN</w:t>
      </w:r>
    </w:p>
    <w:p>
      <w:pPr>
        <w:keepNext w:val="0"/>
        <w:spacing w:before="120" w:after="0" w:line="260" w:lineRule="exact"/>
        <w:ind w:left="1080" w:right="0" w:firstLine="240"/>
        <w:jc w:val="left"/>
      </w:pPr>
      <w:r>
        <w:rPr>
          <w:rFonts w:ascii="Times New Roman" w:hAnsi="Times New Roman" w:eastAsia="Times New Roman" w:cs="Times New Roman"/>
          <w:b w:val="0"/>
          <w:sz w:val="24"/>
        </w:rPr>
        <w:t>Plaintiff[s] and Defendant[s], having met and conferred in compliance with Rule 26(f) of the Federal Rules of Civil Procedure (“Rule 26(f)”), respectfully submit this Proposed Joint Discovery Plan. By submitting this Plan, neither party waives nor shall be estopped from asserting any claim or defense or from offering any evidence or advancing any legal theory at any hearing or trial.</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Plaintiff[s]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collective action under the Fair Labor Standards Act, 29 U.S.C. § 201, et seq. (“FLSA”),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action under Federal Rule of Civil Procedure 23 (“Rule 23”), and demanded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trial, on behalf of [himself/herself/themselves]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putative class of others similarly situated. This Complaint seeks damages based on alleged violations by Defendant of the FLSA, and [state] wage and hour laws. Defendant filed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to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Plaintiff[’s/s’] Claims</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contend[s] that [he/she/they] and all members of the putative class/collective were employed by Defendant[s], and that Defendant[s] failed to properly compensate them under the law. Specifically, Plaintiff[s] allege[s] that Defendant[s] failed to pay Plaintiff(s) and the putative class/collective members one-and-one-half times their regular rate for work in excess of 40 hours per workweek. Plaintiff[s], on behalf of [himself/herself/themselves] and the putative class/collective members, seek damages including the recovery of all unpaid overtime compensation, liquidated damages, punitive damages, attorney’s fees, litigation costs, and interest.</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also allege[s] that [he/she/they] and all members of the putative class/collective worked under the same conditions, performed the same job duties, were compensated in the same manner, had the same employer-employee relationship, and suffered under the same policies and practices of Defendant[s], and that collective and class action certification under the FLSA and Rule 23 is proper.</w:t>
      </w:r>
    </w:p>
    <w:p>
      <w:pPr>
        <w:keepNext w:val="0"/>
        <w:spacing w:before="120" w:after="0" w:line="260" w:lineRule="exact"/>
        <w:ind w:left="1440" w:right="0" w:firstLine="0"/>
        <w:jc w:val="left"/>
      </w:pPr>
      <w:r>
        <w:rPr>
          <w:rFonts w:ascii="Times New Roman" w:hAnsi="Times New Roman" w:eastAsia="Times New Roman" w:cs="Times New Roman"/>
          <w:b w:val="0"/>
          <w:sz w:val="24"/>
        </w:rPr>
        <w:t>Defendant[’s/s’] Response</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Defendant[s] contend[s] that Plaintiff[s] [is/are] not entitled to any of the relief that [he/she/they] [is/are] requesting, and that [he/she/they] [was/were] paid properly for all hours worked. Defendant[s] [has/have] asserted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affirmative defenses in support of [its/their] position that Plaintiff[s] [is/are] not entitled to the relief sought.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Counsel for the respective parties conferred pursuant to Rule 26(f) on [date].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will exchange the information required by Rule 26(</w:t>
      </w:r>
      <w:r>
        <w:rPr>
          <w:rFonts w:ascii="Times New Roman" w:hAnsi="Times New Roman" w:eastAsia="Times New Roman" w:cs="Times New Roman"/>
          <w:b/>
          <w:sz w:val="24"/>
        </w:rPr>
        <w:t>a</w:t>
      </w:r>
      <w:r>
        <w:rPr>
          <w:rFonts w:ascii="Times New Roman" w:hAnsi="Times New Roman" w:eastAsia="Times New Roman" w:cs="Times New Roman"/>
          <w:b w:val="0"/>
          <w:sz w:val="24"/>
        </w:rPr>
        <w:t>)(1) of the Federal Rules of Civil Procedure within 14 days of their Rule 26(f) conference.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have not conducted discovery to date.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Discovery should be conducted in phases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first phase of discovery shall be limited to the question of class and/or collective certification. The parties agree that merits discovery, including damages, is not to begin until the Court issues rulings on Plaintiff[’s/s’] forthcoming FLSA conditional collective certification motion and Rule 23 class certification motion. However, nothing herein shall prevent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from taking all discovery relevant to the class and/or collective certification motions, and no party shall be restricted from engaging in class/collective discovery despite the fact that it might relate to or be intertwined with merits discovery.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the Court decides Plaintiff[’s/s’] motion for class/collective certification, discovery shall be bifurcated, with one track related to liability and another related to damages.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Court grants Plaintiff[’s/s’] motion for collective certification, Defendant[s] will be entitled to discovery from [percentage]% of the opt-in plaintiffs.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shall serve document requests and interrogatories.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After fact discovery closes, the parties will engage in expert discovery. Plaintiff[s] will make expert disclosures, and Defendant[s] will make expert disclosures 30 days later.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Defendant[s]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