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Dissolution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sz w:val="24"/>
        </w:rPr>
        <w:t>[NAME OF LLC]</w:t>
      </w:r>
    </w:p>
    <w:p>
      <w:pPr>
        <w:keepNext w:val="0"/>
        <w:spacing w:before="200" w:after="0" w:line="260" w:lineRule="exact"/>
        <w:ind w:left="360" w:right="0" w:firstLine="0"/>
        <w:jc w:val="both"/>
      </w:pPr>
      <w:r>
        <w:rPr>
          <w:rFonts w:ascii="Times New Roman" w:hAnsi="Times New Roman" w:eastAsia="Times New Roman" w:cs="Times New Roman"/>
          <w:b/>
          <w:sz w:val="24"/>
        </w:rPr>
        <w:t>LIMITED LIABILITY COMPANY DISSOLUTION AGREEMENT</w:t>
      </w:r>
    </w:p>
    <w:p>
      <w:pPr>
        <w:keepNext w:val="0"/>
        <w:spacing w:before="200" w:after="0" w:line="260" w:lineRule="exact"/>
        <w:ind w:left="360" w:right="0" w:firstLine="0"/>
        <w:jc w:val="both"/>
      </w:pPr>
      <w:r>
        <w:rPr>
          <w:rFonts w:ascii="Times New Roman" w:hAnsi="Times New Roman" w:eastAsia="Times New Roman" w:cs="Times New Roman"/>
          <w:b w:val="0"/>
          <w:sz w:val="24"/>
        </w:rPr>
        <w:t>This Dissolution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made as of the [DATE]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[NAMES OF MEMBERS]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Members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was formed under the laws of the Commonwealth of Pennsylvania by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Organization with the Pennsylvania Department of State on [date];</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and the Company are party to that certain operating agreement dated [DATE OF OPERATING AGREEMENT] (the "</w:t>
      </w:r>
      <w:r>
        <w:rPr>
          <w:rFonts w:ascii="Times New Roman" w:hAnsi="Times New Roman" w:eastAsia="Times New Roman" w:cs="Times New Roman"/>
          <w:b/>
          <w:sz w:val="24"/>
        </w:rPr>
        <w:t>Company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now wish to dissolve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the Members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Agreement to Terminate the Company.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Members unanimously consent to the dissolution and termination of the Company, and agree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with the Pennsylvania Department of State.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[Manager(s) / Members] shall (i) discharge the Company's debts, obligations, and other liabilities; (ii) settle and close the Company's activities and affairs; (iii) marshal and distribute the Company's assets; and (iv) perform such other acts as may be necessary or appropriate to the winding up of the Company in accordance with [the terms of the Company Agreement and]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 of Assets Upon Dissolution.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settling accounts after dissolution, the liabilities of the Company shall be entitled to payment in accordance with [the order of priority set forth in Section ___ of the Company Agreement. / the following order of priority:]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creditors, including members or managers who are creditors, in the order of priority as provided by law and any contractual agreements then in effect between the Company and such persons, in satisfaction of the liabilities of the Company, whether by payment or the making of reasonable provision for payment thereof.</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each owner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transferable interest that reflects contributions made and not previously returned,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value of the unreturned contributions;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Among owners of transferable interests, in proportion to their respective rights to share in distributions immediately before the dissolution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Company does not have sufficient surplus to comply with subclause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any surplus must be distributed among the owners of transferable interests in proportion to the value of the respective unreturned contributions.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Provision for Claims.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Company shall pay or make reasonable provision to pay all claims and obligations, including all contingent, conditional, or unmatured claims and obligations, known to the Company. If there are sufficient assets, such claims and obligations shall be paid in full, and any such provision for payment shall be made in full. If there are insufficient assets, such claims and obligations shall be paid or provided for according to their priority and, among claims and obligations of equal priority, ratably to the extent of assets available therefor. Notwithstanding anything in this Agreement to the contrary, the Company shall have no obligation to pay any claims that are permitted to be barred pursuant to the Pennsylvania Limited Liability Company Act of 2016 (the "</w:t>
      </w:r>
      <w:r>
        <w:rPr>
          <w:rFonts w:ascii="Times New Roman" w:hAnsi="Times New Roman" w:eastAsia="Times New Roman" w:cs="Times New Roman"/>
          <w:b/>
          <w:sz w:val="24"/>
        </w:rPr>
        <w:t>LLC Act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 of Assets; Payment of Debts; Accounting.</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liquidating [Member / Manager] shall keep the [remaining] Members reasonably apprised of the status of the liquidation and termination, shall conduct and apprise the [other] Members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inventory of Company assets, shall prepare and file all required federal and state income tax returns, and shall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accounting prior to any distribution.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Once (i) all debts, obligations, and other liabilities of the Company have been paid and discharged, or adequate provision has been made therefor; (ii) all remaining property and assets of the Company have been distributed among the Members in accordance with their respective rights and interests; and (iii) adequate provision has been made for the satisfaction of any judgment that may be entered against the Company in any pending action, unless no such action exists, the [Members / Managers] shall cause the Company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termination with the Pennsylvania Department of State, and the Company shall be terminated in accordance with the LLC Act.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Company hereby indemnifies and saves harmless, to the maximum extent permitted by law, the Members [and Managers] from and against any claims, demands, actions, losses, and damages suffered by such Members [or Managers] resulting from the conduct of the Company and its liquidation and termination pursuant to the terms and conditions of this Agreement and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Bound.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shall inure to the benefit of and be binding upon the respective heirs, executors, administrators, and assigns of each of the Members.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Members have executed this Agreement as of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