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your client] in the above-named lawsuit filed in Massachusetts Superior Court, [title of suit and docket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in the Action.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"matter" as referred to in the Action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[name of your client] and [name of opposing party]. The crux of the dispute is that your employee, [name of employee], wrongfully [describe dispute briefly] in contravention of your contract with [name of your client].</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[name of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another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The forms of relevant ESI that relates to the matter or reasonably could be determined to relate to the matter include, but are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 Databases</w:t>
      </w:r>
    </w:p>
    <w:p>
      <w:pPr>
        <w:keepNext w:val="0"/>
        <w:spacing w:before="200" w:after="0" w:line="260" w:lineRule="exact"/>
        <w:ind w:left="108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108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108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108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72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1080" w:right="0" w:firstLine="0"/>
        <w:jc w:val="both"/>
      </w:pPr>
      <w:r>
        <w:rPr>
          <w:rFonts w:ascii="Times New Roman" w:hAnsi="Times New Roman" w:eastAsia="Times New Roman" w:cs="Times New Roman"/>
          <w:b w:val="0"/>
          <w:sz w:val="24"/>
        </w:rPr>
        <w:t>• Laptops</w:t>
      </w:r>
    </w:p>
    <w:p>
      <w:pPr>
        <w:keepNext w:val="0"/>
        <w:spacing w:before="200" w:after="0" w:line="260" w:lineRule="exact"/>
        <w:ind w:left="108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1080" w:right="0" w:firstLine="0"/>
        <w:jc w:val="both"/>
      </w:pPr>
      <w:r>
        <w:rPr>
          <w:rFonts w:ascii="Times New Roman" w:hAnsi="Times New Roman" w:eastAsia="Times New Roman" w:cs="Times New Roman"/>
          <w:b w:val="0"/>
          <w:sz w:val="24"/>
        </w:rPr>
        <w:t>• Cell phones</w:t>
      </w:r>
    </w:p>
    <w:p>
      <w:pPr>
        <w:keepNext w:val="0"/>
        <w:spacing w:before="200" w:after="0" w:line="260" w:lineRule="exact"/>
        <w:ind w:left="108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108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