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Via Certified Mail, RRR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adverse party receiving document preservation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party receiving the letter]</w:t>
      </w:r>
    </w:p>
    <w:p>
      <w:pPr>
        <w:keepNext w:val="0"/>
        <w:spacing w:before="200" w:after="0" w:line="260" w:lineRule="exact"/>
        <w:ind w:left="360" w:right="0" w:firstLine="0"/>
        <w:jc w:val="both"/>
      </w:pPr>
      <w:r>
        <w:rPr>
          <w:rFonts w:ascii="Times New Roman" w:hAnsi="Times New Roman" w:eastAsia="Times New Roman" w:cs="Times New Roman"/>
          <w:b/>
          <w:sz w:val="24"/>
        </w:rPr>
        <w:t>Re: Notice to Preserve Documents, Electronic Records, and Other Evidence</w:t>
      </w:r>
    </w:p>
    <w:p>
      <w:pPr>
        <w:keepNext w:val="0"/>
        <w:spacing w:before="200" w:after="0" w:line="260" w:lineRule="exact"/>
        <w:ind w:left="360" w:right="0" w:firstLine="0"/>
        <w:jc w:val="both"/>
      </w:pPr>
      <w:r>
        <w:rPr>
          <w:rFonts w:ascii="Times New Roman" w:hAnsi="Times New Roman" w:eastAsia="Times New Roman" w:cs="Times New Roman"/>
          <w:b/>
          <w:sz w:val="24"/>
        </w:rPr>
        <w:t>[Title of case and docket number (or) description of dispute]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firm represents [name of client] in the above-named lawsuit filed in the [name of court], docket number [number] (the "Action"). This letter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 preserve all documents, materials, and information, including electronically stored information (ESI), that may contain evidence related to the Action.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[Action/Dispute] referred to herein is [briefly describe the nature of the pending Action or the unfiled Dispute,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contract action] between [name of client issuing the Letter] and [name of adverse party]. Briefly, the [Action/Dispute] concerns [short description of the facts in the case]. This demand pertains to your company, [name of opposing party], and all of your officers, directors, employees, agents, attorneys, and other representatives who were involved in or have any documents or other evidence related to the subject matter of the [Action/Dispute]. You should notify all individuals and affiliated organizations of the obligation to take any required affirmatives steps to comply with your duty to preserve evidence.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confirms your obligation to preserve and not destroy any ESI, documents, or other materials that may be reasonably relevant to the [Action/Dispute], and applies to all of your on- and off-site computer systems and devices used in your business operations, as more fully described below. You should immediately suspend any destruction of all documents and materials relevant to the [Action/Dispute], whether manual or electronic, notwithstanding any document destruction policies or schedules your company may have. Such evidence should be preserved until such time that the [Action/Dispute] has been fully resolved.</w:t>
      </w:r>
    </w:p>
    <w:p>
      <w:pPr>
        <w:keepNext w:val="0"/>
        <w:spacing w:before="200" w:after="0" w:line="260" w:lineRule="exact"/>
        <w:ind w:left="360" w:right="0" w:firstLine="0"/>
        <w:jc w:val="both"/>
      </w:pPr>
      <w:r>
        <w:rPr>
          <w:rFonts w:ascii="Times New Roman" w:hAnsi="Times New Roman" w:eastAsia="Times New Roman" w:cs="Times New Roman"/>
          <w:b w:val="0"/>
          <w:sz w:val="24"/>
        </w:rPr>
        <w:t>This preservation notice covers the items listed below and information between [date dispute arose] until such time that the matter is satisfactorily resolved between [name of client] and [name of opposing party] or until final adjudication of this matter. However, if you locate relevant documents in your investigation of this matter that were in existence prior to [date dispute arose], such documents should also be preserved.</w:t>
      </w:r>
    </w:p>
    <w:p>
      <w:pPr>
        <w:keepNext w:val="0"/>
        <w:spacing w:before="200" w:after="0" w:line="260" w:lineRule="exact"/>
        <w:ind w:left="360" w:right="0" w:firstLine="0"/>
        <w:jc w:val="both"/>
      </w:pPr>
      <w:r>
        <w:rPr>
          <w:rFonts w:ascii="Times New Roman" w:hAnsi="Times New Roman" w:eastAsia="Times New Roman" w:cs="Times New Roman"/>
          <w:b w:val="0"/>
          <w:sz w:val="24"/>
        </w:rPr>
        <w:t>Documents that are "relevant" to the matter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 e.g., all documents and ESI related to the Services Agreement dated January 1, 2021.]</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another relevant category of documents and/or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may reasonably relate to the [Action/Dispute]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 and videos</w:t>
      </w:r>
    </w:p>
    <w:p>
      <w:pPr>
        <w:keepNext w:val="0"/>
        <w:spacing w:before="200" w:after="0" w:line="260" w:lineRule="exact"/>
        <w:ind w:left="720" w:right="0" w:firstLine="0"/>
        <w:jc w:val="both"/>
      </w:pPr>
      <w:r>
        <w:rPr>
          <w:rFonts w:ascii="Times New Roman" w:hAnsi="Times New Roman" w:eastAsia="Times New Roman" w:cs="Times New Roman"/>
          <w:b w:val="0"/>
          <w:sz w:val="24"/>
        </w:rPr>
        <w:t>• Decks</w:t>
      </w:r>
    </w:p>
    <w:p>
      <w:pPr>
        <w:keepNext w:val="0"/>
        <w:spacing w:before="200" w:after="0" w:line="260" w:lineRule="exact"/>
        <w:ind w:left="720" w:right="0" w:firstLine="0"/>
        <w:jc w:val="both"/>
      </w:pPr>
      <w:r>
        <w:rPr>
          <w:rFonts w:ascii="Times New Roman" w:hAnsi="Times New Roman" w:eastAsia="Times New Roman" w:cs="Times New Roman"/>
          <w:b w:val="0"/>
          <w:sz w:val="24"/>
        </w:rPr>
        <w:t>• Contracts (including amendments)</w:t>
      </w:r>
    </w:p>
    <w:p>
      <w:pPr>
        <w:keepNext w:val="0"/>
        <w:spacing w:before="200" w:after="0" w:line="260" w:lineRule="exact"/>
        <w:ind w:left="720" w:right="0" w:firstLine="0"/>
        <w:jc w:val="both"/>
      </w:pPr>
      <w:r>
        <w:rPr>
          <w:rFonts w:ascii="Times New Roman" w:hAnsi="Times New Roman" w:eastAsia="Times New Roman" w:cs="Times New Roman"/>
          <w:b w:val="0"/>
          <w:sz w:val="24"/>
        </w:rPr>
        <w:t>• Draft Contracts</w:t>
      </w:r>
    </w:p>
    <w:p>
      <w:pPr>
        <w:keepNext w:val="0"/>
        <w:spacing w:before="200" w:after="0" w:line="260" w:lineRule="exact"/>
        <w:ind w:left="720" w:right="0" w:firstLine="0"/>
        <w:jc w:val="both"/>
      </w:pPr>
      <w:r>
        <w:rPr>
          <w:rFonts w:ascii="Times New Roman" w:hAnsi="Times New Roman" w:eastAsia="Times New Roman" w:cs="Times New Roman"/>
          <w:b w:val="0"/>
          <w:sz w:val="24"/>
        </w:rPr>
        <w:t>• PowerPoints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Notes (including handwritten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Ledgers</w:t>
      </w:r>
    </w:p>
    <w:p>
      <w:pPr>
        <w:keepNext w:val="0"/>
        <w:spacing w:before="200" w:after="0" w:line="260" w:lineRule="exact"/>
        <w:ind w:left="720" w:right="0" w:firstLine="0"/>
        <w:jc w:val="both"/>
      </w:pPr>
      <w:r>
        <w:rPr>
          <w:rFonts w:ascii="Times New Roman" w:hAnsi="Times New Roman" w:eastAsia="Times New Roman" w:cs="Times New Roman"/>
          <w:b w:val="0"/>
          <w:sz w:val="24"/>
        </w:rPr>
        <w:t>• Canceled checks</w:t>
      </w:r>
    </w:p>
    <w:p>
      <w:pPr>
        <w:keepNext w:val="0"/>
        <w:spacing w:before="200" w:after="0" w:line="260" w:lineRule="exact"/>
        <w:ind w:left="720" w:right="0" w:firstLine="0"/>
        <w:jc w:val="both"/>
      </w:pPr>
      <w:r>
        <w:rPr>
          <w:rFonts w:ascii="Times New Roman" w:hAnsi="Times New Roman" w:eastAsia="Times New Roman" w:cs="Times New Roman"/>
          <w:b w:val="0"/>
          <w:sz w:val="24"/>
        </w:rPr>
        <w:t>• Texts</w:t>
      </w:r>
    </w:p>
    <w:p>
      <w:pPr>
        <w:keepNext w:val="0"/>
        <w:spacing w:before="200" w:after="0" w:line="260" w:lineRule="exact"/>
        <w:ind w:left="720" w:right="0" w:firstLine="0"/>
        <w:jc w:val="both"/>
      </w:pPr>
      <w:r>
        <w:rPr>
          <w:rFonts w:ascii="Times New Roman" w:hAnsi="Times New Roman" w:eastAsia="Times New Roman" w:cs="Times New Roman"/>
          <w:b w:val="0"/>
          <w:sz w:val="24"/>
        </w:rPr>
        <w:t>• Emails</w:t>
      </w:r>
    </w:p>
    <w:p>
      <w:pPr>
        <w:keepNext w:val="0"/>
        <w:spacing w:before="200" w:after="0" w:line="260" w:lineRule="exact"/>
        <w:ind w:left="720" w:right="0" w:firstLine="0"/>
        <w:jc w:val="both"/>
      </w:pPr>
      <w:r>
        <w:rPr>
          <w:rFonts w:ascii="Times New Roman" w:hAnsi="Times New Roman" w:eastAsia="Times New Roman" w:cs="Times New Roman"/>
          <w:b w:val="0"/>
          <w:sz w:val="24"/>
        </w:rPr>
        <w:t>• Sales forms</w:t>
      </w:r>
    </w:p>
    <w:p>
      <w:pPr>
        <w:keepNext w:val="0"/>
        <w:spacing w:before="200" w:after="0" w:line="260" w:lineRule="exact"/>
        <w:ind w:left="720" w:right="0" w:firstLine="0"/>
        <w:jc w:val="both"/>
      </w:pPr>
      <w:r>
        <w:rPr>
          <w:rFonts w:ascii="Times New Roman" w:hAnsi="Times New Roman" w:eastAsia="Times New Roman" w:cs="Times New Roman"/>
          <w:b w:val="0"/>
          <w:sz w:val="24"/>
        </w:rPr>
        <w:t>• Receipts</w:t>
      </w:r>
    </w:p>
    <w:p>
      <w:pPr>
        <w:keepNext w:val="0"/>
        <w:spacing w:before="200" w:after="0" w:line="260" w:lineRule="exact"/>
        <w:ind w:left="720" w:right="0" w:firstLine="0"/>
        <w:jc w:val="both"/>
      </w:pPr>
      <w:r>
        <w:rPr>
          <w:rFonts w:ascii="Times New Roman" w:hAnsi="Times New Roman" w:eastAsia="Times New Roman" w:cs="Times New Roman"/>
          <w:b w:val="0"/>
          <w:sz w:val="24"/>
        </w:rPr>
        <w:t>• Invoices</w:t>
      </w:r>
    </w:p>
    <w:p>
      <w:pPr>
        <w:keepNext w:val="0"/>
        <w:spacing w:before="200" w:after="0" w:line="260" w:lineRule="exact"/>
        <w:ind w:left="720" w:right="0" w:firstLine="0"/>
        <w:jc w:val="both"/>
      </w:pPr>
      <w:r>
        <w:rPr>
          <w:rFonts w:ascii="Times New Roman" w:hAnsi="Times New Roman" w:eastAsia="Times New Roman" w:cs="Times New Roman"/>
          <w:b w:val="0"/>
          <w:sz w:val="24"/>
        </w:rPr>
        <w:t>• Calendars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and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720" w:right="0" w:firstLine="0"/>
        <w:jc w:val="both"/>
      </w:pPr>
      <w:r>
        <w:rPr>
          <w:rFonts w:ascii="Times New Roman" w:hAnsi="Times New Roman" w:eastAsia="Times New Roman" w:cs="Times New Roman"/>
          <w:b w:val="0"/>
          <w:sz w:val="24"/>
        </w:rPr>
        <w:t>• Texts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360" w:right="0" w:firstLine="0"/>
        <w:jc w:val="both"/>
      </w:pPr>
      <w:r>
        <w:rPr>
          <w:rFonts w:ascii="Times New Roman" w:hAnsi="Times New Roman" w:eastAsia="Times New Roman" w:cs="Times New Roman"/>
          <w:b w:val="0"/>
          <w:sz w:val="24"/>
        </w:rPr>
        <w:t>To properly carry out your obligations to preserve the documents and materials set forth above, you must take reasonable measures to ensure that such items are not destroyed, lost, deleted, modified, or relinquished to others, whether inadvertently or otherwise. You will also need to notify all individuals [and affiliated organizations] of the obligation to take any necessary steps to comply with the duty to preserve evidence. With respect to relevant materials, you should take affirmative steps to suspend:</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your servers</w:t>
      </w:r>
    </w:p>
    <w:p>
      <w:pPr>
        <w:keepNext w:val="0"/>
        <w:spacing w:before="200" w:after="0" w:line="260" w:lineRule="exact"/>
        <w:ind w:left="360" w:right="0" w:firstLine="0"/>
        <w:jc w:val="both"/>
      </w:pPr>
      <w:r>
        <w:rPr>
          <w:rFonts w:ascii="Times New Roman" w:hAnsi="Times New Roman" w:eastAsia="Times New Roman" w:cs="Times New Roman"/>
          <w:b w:val="0"/>
          <w:sz w:val="24"/>
        </w:rPr>
        <w:t>Your failure to take necessary steps and procedures to preserve the evidence and materials addressed in this letter or other pertinent information related to the [Action/Dispute] that are in your possession or under your control may result in serious sanctions or penalties by the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