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Production Request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sz w:val="24"/>
        </w:rPr>
        <w:t>FOR THE DISTRICT OF [JURISDICTION]</w:t>
      </w:r>
    </w:p>
    <w:p>
      <w:pPr>
        <w:keepNext w:val="0"/>
        <w:spacing w:before="200" w:after="0" w:line="260" w:lineRule="exact"/>
        <w:ind w:left="720" w:right="0" w:firstLine="0"/>
        <w:jc w:val="center"/>
      </w:pPr>
      <w:r>
        <w:rPr>
          <w:rFonts w:ascii="Times New Roman" w:hAnsi="Times New Roman" w:eastAsia="Times New Roman" w:cs="Times New Roman"/>
          <w:b/>
          <w:sz w:val="24"/>
        </w:rPr>
        <w:t>[NAME OF PARTY’S] [NUMBER] SET OF REQUESTS FOR PRODUCTION</w:t>
      </w:r>
    </w:p>
    <w:p>
      <w:pPr>
        <w:keepNext w:val="0"/>
        <w:spacing w:before="200" w:after="0" w:line="260" w:lineRule="exact"/>
        <w:ind w:left="720" w:right="0" w:firstLine="0"/>
        <w:jc w:val="center"/>
      </w:pPr>
      <w:r>
        <w:rPr>
          <w:rFonts w:ascii="Times New Roman" w:hAnsi="Times New Roman" w:eastAsia="Times New Roman" w:cs="Times New Roman"/>
          <w:b/>
          <w:sz w:val="24"/>
        </w:rPr>
        <w:t>DIRECTED TO [NAME OF OPPOSING PARTY]</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Rules 26 and 34 of the Federal Rules of Civil Procedure, [Requesting Party], by and through its undersigned counsel, hereby requests that [Responding Party] produce within 30 days the following categories of documents for inspection and copying at the offices of [Attorney Name], [Law Firm], [Law Firm Mailing Address]. For purposes of these Requests, the following Definitions and instructions shall apply:</w:t>
      </w:r>
    </w:p>
    <w:p>
      <w:pPr>
        <w:keepNext w:val="0"/>
        <w:spacing w:before="120" w:after="0" w:line="260" w:lineRule="exact"/>
        <w:ind w:left="1440" w:right="0" w:firstLine="0"/>
        <w:jc w:val="left"/>
      </w:pP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As used here, the words and phrases set forth below shall have the meaning or meanings prescribed for them. Plaintiff adopts all defined terms as set forth in Local Civil Rule [Rule number and any applicable subpart(s)] of the Local Rules of the [Federal Court District Name] (“Local Rules”). In addition, the rules of construction applicable to all discovery requests as set forth in Local Civil Rule [Rule number and any applicable subpart(s)] of the Local Rules are applicable to these Requests for Production.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herein, “you,” “your,” and “Defendant” shall mean New Jersey Hospital No. 2, and all of its predecessors, successors, partners, directors, officers, employees, servants, agents, joint venturers, or other representatives, as well as all corporations and entities affiliated with them, including any parent or subsidiary corporations and entities.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herein, the term “communication” shall mean any transmission, transfer, or exchange of information orally, in writing, or by any other means between two or more persons, in the form of facts, ideas, inquiries,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“between,” when used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communication, shall mean any direct exchange between two or more parties; any exchange among or involving two or more parties; any communication from, to,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any communication in which the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by way of being copied, blind-copied, double-blind copied, or forwarded the document or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herein, the terms “relate,” “related,” and “relating to” mean concern, concerning, referring to, regarding, describing, reflecting, supporting, containing, recording, alluding to, responding to, commenting upon, discussing, showing, disclosing, explaining, mentioning, suggesting, analyzing, constituting, comprising, evidencing, setting forth, summarizing, establishing or characterizing, either directly or indirectly, in whole or in part.</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“identify,” when used in reference to any document,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describe the type of document (e.g., letter, contract, memorandum, telegram); (b)provide its date; (c) provide its title, if any; (d) provide the number of pages; (e) describe its general subject matter and contents; (f) identify its author or originator; (g) provide the name of each person for whom it was prepared; (h) provide the name of each person to whom it was delivered and by whom it was received; (i) identify its present location; and (j) identify its present custodian.</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“all” shall include “any” and vice versa as necessary to bring within the scope of these Requests any documents which might otherwise be construed to be outside their scope.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herein, “including” shall mean including, but not limited to.</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herein, “agreement” includes oral and written agreements.</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herein, the term “document” and “documents” shall mean all documents or tangible things encompassed in Rule 34 of the Federal Rules of Civil Procedure, and all other things that come within the definition of “writing” contained in Rule 1001 of the Federal Rules of Evidence. Every non-identical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as the term “document” is used herein. “Document” includes “electronically stored information” as that term is used in Fed. R. Civ. P. 34(</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herein, the terms “entity” or “company” shall include any type of legal entity, any partners, employees, servants, agents, consultants, or other representatives of that legal entity, all corporations and affiliates of that legal entity, and all predecessor business entities of that legal entity.</w:t>
      </w:r>
    </w:p>
    <w:p>
      <w:pPr>
        <w:keepNext w:val="0"/>
        <w:spacing w:before="120" w:after="0" w:line="260" w:lineRule="exact"/>
        <w:ind w:left="1440" w:right="0" w:firstLine="0"/>
        <w:jc w:val="left"/>
      </w:pPr>
      <w:r>
        <w:rPr>
          <w:rFonts w:ascii="Times New Roman" w:hAnsi="Times New Roman" w:eastAsia="Times New Roman" w:cs="Times New Roman"/>
          <w:b/>
          <w:sz w:val="24"/>
        </w:rPr>
        <w:t>INSTRUCTIONS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Requests shall apply to all documents in your possession, custody, or control or that of their agents, employees, consultants, or representatives, irrespective of who generated, prepared, or signed the documents.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Request propounded in the disjunctive shall also be read as if it were propounded in the conjunctive and vice versa.</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Request propounded in the singular shall be read as if propounded in the plural and vice versa.</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these Requests, the past tense includes the present, and the present tense includes the past.</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document responsive to these Requests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privilege, you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 the title of the document; (b) describe the nature of the document (i.e., whether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memorandum, invoice, etc.) and the number of pages of which it consists; (c) provide the date of the document (if no date appears thereon, then the approximate date on which the document was prepared); (d) identify each author and each signatory of the document; (e) identify each addressee; (f) identify each person to whom the original document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was shown or sent; (g) state the basis for the claim of privilege; (h) identify the location where the document was found; and (i)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subject matter of the document in sufficient detail to permit the Court to rule on the propriety of the claim of privilege.</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you object for any reason to any portion of any Request, you are directed to respond fully to the remaining portions.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documents with attachments are produced in response to these Requests, they shall be attached in the same manner as included in the original file; where documents are produced and all attachments thereto are not attached, please identify the missing attachments and explain the reason for their non-production.</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Documents attached or affixed to each other by any means including, but not limited to, being stapled, clipped, gathered or bound together, shall not be separated, whether or not responsive to these Requests.</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answering these Requests, the documents originating in electronic format should be produced consistent with Federal Rule of Civil Procedure 34(b)(2)(E) and in Tagged Image File Format (“TIFF”) linked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searchable database of extracted text and agreed-upon metadata. Excel spreadsheets should be produced in native format.</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are no documents or things that are responsive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affirmatively state so for each such Request.</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These Requests are continuing in nature, and to the extent that responsive documents come into your possession after your initial responses are served, such documents are to be produced.</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relevant time period for the within Requests is [Date] through the present, unless otherwise specified.</w:t>
      </w:r>
    </w:p>
    <w:p>
      <w:pPr>
        <w:keepNext w:val="0"/>
        <w:spacing w:before="120" w:after="0" w:line="260" w:lineRule="exact"/>
        <w:ind w:left="1440" w:right="0" w:firstLine="0"/>
        <w:jc w:val="left"/>
      </w:pPr>
      <w:r>
        <w:rPr>
          <w:rFonts w:ascii="Times New Roman" w:hAnsi="Times New Roman" w:eastAsia="Times New Roman" w:cs="Times New Roman"/>
          <w:b/>
          <w:sz w:val="24"/>
        </w:rPr>
        <w:t>DOCUMENT REQUESTS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Produce each and every document relating to the allegations in the Complaint.</w:t>
      </w:r>
    </w:p>
    <w:p>
      <w:pPr/>
    </w:p>
    <w:p>
      <w:pPr>
        <w:keepNext w:val="0"/>
        <w:spacing w:before="120" w:after="0" w:line="260" w:lineRule="exact"/>
        <w:ind w:left="360" w:right="0" w:firstLine="0"/>
        <w:jc w:val="left"/>
      </w:pPr>
      <w:r>
        <w:rPr>
          <w:rFonts w:ascii="Times New Roman" w:hAnsi="Times New Roman" w:eastAsia="Times New Roman" w:cs="Times New Roman"/>
          <w:b/>
          <w:sz w:val="24"/>
        </w:rPr>
        <w:t>[LAW FIRM NAME]</w:t>
      </w:r>
    </w:p>
    <w:p>
      <w:pPr>
        <w:keepNext w:val="0"/>
        <w:spacing w:before="120" w:after="0" w:line="260" w:lineRule="exact"/>
        <w:ind w:left="360" w:right="0" w:firstLine="0"/>
        <w:jc w:val="left"/>
      </w:pPr>
      <w:r>
        <w:rPr>
          <w:rFonts w:ascii="Times New Roman" w:hAnsi="Times New Roman" w:eastAsia="Times New Roman" w:cs="Times New Roman"/>
          <w:b w:val="0"/>
          <w:sz w:val="24"/>
        </w:rPr>
        <w:t>/s/ 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Address, Phone and Email of Counsel]</w:t>
      </w:r>
    </w:p>
    <w:p>
      <w:pPr>
        <w:keepNext w:val="0"/>
        <w:spacing w:before="120" w:after="0" w:line="260" w:lineRule="exact"/>
        <w:ind w:left="360" w:right="0" w:firstLine="0"/>
        <w:jc w:val="left"/>
      </w:pPr>
      <w:r>
        <w:rPr>
          <w:rFonts w:ascii="Times New Roman" w:hAnsi="Times New Roman" w:eastAsia="Times New Roman" w:cs="Times New Roman"/>
          <w:b w:val="0"/>
          <w:sz w:val="24"/>
        </w:rPr>
        <w:t>Counsel for [Name of Your Client]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