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pursuant to Rule 34 of the Federal Rules of Civil Procedure, Defendant [defendant’s name], by and through its attorneys, [name of counsel], requests that Plaintiff [plaintiff’s name] respond to the respective requests for production listed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this demand and all requested documents must be produced within [time limit for plaintiff’s response] days after service thereof in writing and under oath to counsel for Defendant at [defendant’s counsel’s address]. These Requests for Production and the terms used herein shall be construed to require the fullest and most complete response permitted by the Federal Rules of Civil Procedure, the local rules of the United States District Court for the [district] District of [state], and any applicable rules of this Court. Defendant reserves the right to serve supplemental discovery requests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As used herein:</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“Answer” shall mean and refer to Defendant’s Answer to [name of plaintiffs’ pleading, e.g., Complaint or Amended Complaint] filed with the Court on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“Complaint” shall mean and refer to Plaintiffs’ [name of plaintiffs’ pleading, e.g., Complaint or Amended Complaint] filed in [case caption] on [date], including any amended complaints subsequently filed by Plaintiff.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shall mean consisting of, referring to, reflecting of, regarding, relating to, or in any way logically or factually connected with the matter, information, or document discussed or requested, whether directly or indirectly.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shall mean and refer to Defendant [defendant’s company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“Medical Documents” refers to documents concerning physical and psychological health including, but not limited to, sickness or illness reports, disability reports; insurance claims, reports and records; medical reports and records; physicians' reports and records; psychiatric or psychological reports and records; hospital reports and records; clinic reports and records; lists of medical providers; diagnoses, prognoses and treatments, including any prescriptions for medication; diaries or notes reflecting appointments related to any physicians, mental health care provider(s), psychotherapist(s), clinic or hospital visit(s); and any information pertaining to the cause of illness, injury, sickness, disability, pain, suffering and/or anguish incurred or sustained.</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“Plaintiffs,” “You,” and “Your” shall mean Plaintiffs [named plaintiffs’ names], as well as any other potential class members that Plaintiffs seeks to represent in this matter, and their attorneys, agents, representatives, and any and all other persons and/or entities acting on behalf of any Plaintiff, whether individually and/or collectively. Any reference to “Plaintiff” or “Plaintiffs” shall be construed either as singular or plural as necessary to bring all documents that might otherwise be construed to be outside their scope within the scope of these Requests.</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construing the Requests, (i) the terms “and” as well as “or” shall be construed either disjunctively or conjunctively, and references shall be construed either as singular or plural as necessary to bring within the scope of the Requests all Documents that might otherwise be construed to be outside their scope; (ii) the terms “include” and “including” shall be construed to mean “without limitation” so as to be as inclusive as possible; (iii)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Requests all Documents that might otherwise be construed to be outside their scope.</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require Plaintiffs to produce all Documents that are in Plaintiffs’ actual or constructive possession, custody, or control, including, without limitation, those Documents in the possession, custody, or control of Plaintiffs’ attorneys, investigators, agents, or other persons and/or entities acting on Plaintiffs’ behalf. If any Document is claimed to not be in Plaintiffs’ possession or control, state the reasons for the lack of possession or control, the date such Document was last possessed, and the present location and custodian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do not call for information that is protected by the attorney client privilege or the attorney work product doctrine.</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Plaintiffs represent that Plaintiffs are unable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Plaintiffs must affirm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has been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comply with that request. This statement shall also specify the reason for Plaintiffs’ inability to comply.</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shall be deemed continuing so as to require supplemental responses if Plaintiffs learn of additional responsive information between the time of initial responses and the time of trial.</w:t>
      </w:r>
    </w:p>
    <w:p>
      <w:pPr>
        <w:keepNext w:val="0"/>
        <w:spacing w:before="120" w:after="0" w:line="260" w:lineRule="exact"/>
        <w:ind w:left="1080" w:right="0" w:firstLine="0"/>
        <w:jc w:val="left"/>
      </w:pPr>
      <w:r>
        <w:rPr>
          <w:rFonts w:ascii="Times New Roman" w:hAnsi="Times New Roman" w:eastAsia="Times New Roman" w:cs="Times New Roman"/>
          <w:b w:val="0"/>
          <w:sz w:val="24"/>
        </w:rPr>
        <w:t>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Respond to each of the Requests separately. Identify any Document responsive to any request as being responsive to the specific request at issue. If the same Document is responsive to more than one request, identify all requests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Documents are to be produced as they are kept in the usual course of business so that Plaintiff can ascertain the files in which the Documents are located, their relative order in such files, and how such files are maintained.</w:t>
      </w:r>
    </w:p>
    <w:p>
      <w:pPr>
        <w:keepNext w:val="0"/>
        <w:spacing w:before="120" w:after="0" w:line="260" w:lineRule="exact"/>
        <w:ind w:left="360" w:right="0" w:firstLine="0"/>
        <w:jc w:val="left"/>
      </w:pPr>
      <w:r>
        <w:rPr>
          <w:rFonts w:ascii="Times New Roman" w:hAnsi="Times New Roman" w:eastAsia="Times New Roman" w:cs="Times New Roman"/>
          <w:b/>
          <w:sz w:val="24"/>
        </w:rPr>
        <w:t>REQUESTS FOR PRODUCTION OF DOCUMENTS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identified in Plaintiffs’ Federal Rule of Civil Procedures Rule 26(</w:t>
      </w:r>
      <w:r>
        <w:rPr>
          <w:rFonts w:ascii="Times New Roman" w:hAnsi="Times New Roman" w:eastAsia="Times New Roman" w:cs="Times New Roman"/>
          <w:b/>
          <w:sz w:val="24"/>
        </w:rPr>
        <w:t>a</w:t>
      </w:r>
      <w:r>
        <w:rPr>
          <w:rFonts w:ascii="Times New Roman" w:hAnsi="Times New Roman" w:eastAsia="Times New Roman" w:cs="Times New Roman"/>
          <w:b w:val="0"/>
          <w:sz w:val="24"/>
        </w:rPr>
        <w:t>) disclosures.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support the allegations in the Complaint that Defendant discriminated and/or retaliated against Plaintiffs in connection with Plaintiffs’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the terms and conditions of Plaintiffs’ employment with Defendant, including, but not limited to, offers of employment, contracts of employment, employee or personnel handbooks, and any other document describing or relating to Plaintiffs’ employment with Defendant, including Plaintiffs’ job duties, responsibilities, compensation, and benefits.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work performance while employed by Defendant, including, but not limited, to any formal or informal evaluation of Plaintiffs’ work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alleged adverse or retaliatory employment decisions or actions that Plaintiffs allege that Defendant, or any of Defendant’s employees or agents, took against any Plaintiff, including, but not limited to, any counseling, disciplinary actions, suspensions, and/or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reflecting the dates on which any alleged adverse or retaliatory employment decisions or actions, including, not limited to, any counseling, disciplinary actions, suspensions, and/or termination, took effect and/or the dates on which such Plaintiff was notified of any alleged employment decisions or actions.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relating to evaluations of Plaintiffs’ performance while employed by Defendant.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complaints made by Plaintiffs to Defendant or any of Defendant’s employees or agents alleging discrimination or retaliation by Defendant or any of its agents or employees.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medical records concerning Plaintiff [name of individual plaintiff] from [date]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Signed authorizations for the release of all medical, pharmaceutical, psychological, and counseling records and information for the years [year] to the present from any and all of Plaintiff [name of individual plaintiff]’s physicians, psychiatrists, health care providers, or other individuals possessing such information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e-mails) concerning any communications among Plaintiffs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e-mails) concerning any communications between Plaintiffs and any putative or potential class members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support the allegation, or that Plaintiffs will use to show, that the proposed class is so numerous that joinder of all potential class members is impracticable.</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show that there are questions of law or fact common to the claims of the representative Plaintiffs and those of the potential class.</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show that that the claims of the representative Plaintiffs’ are typical of the claims of the potential class.</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show that the representative Plaintiffs will fairly and adequately protect the interests of the potential class.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show that the questions of law or fact common to the claim of the representative Plaintiffs and those of the potential class, if any, predominate over questions of law or fact affecting only the representative Plaintiffs.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show that litigation of the Plaintiffs’ claims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basis are superior to the litigation of the Plaintiffs’ claims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support the allegation that they are and/or have been similarly situated to any current or former employees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allegations in Paragraph [paragraph number] of the Complaint, that “[quote from complaint].”</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complaints or other documents that any Plaintiff filed with or received from the Equal Employment Opportunity Commission or equivalent state agency, the federal or state Department of Labor, or any other government agency concerning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between any Plaintiff and any current or former officer, employee, or agent of Defendant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between any Plaintiff and any other third-party (other than Plaintiffs’ counsel) concerning such Plaintiff’s employment with Defendant and/or claims against Defendant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calendars, diaries, or notes of events or activities maintained by any Plaintiff from the start of such Plaintiff’s employment with Defendant through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past and current resumes prepared by any Plaintiff from [the year in which such plaintiff’s employment with defendant started].</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each Plaintiff’s professional qualifications, employment experience, education, achievements, ability, or qualifications to perform each position that such Plaintiff held or sought to hold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transcripts from any college or university attended by any Plaintiff.</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refer or relate in any way to any attempts by any Plaintiff during such Plaintiff’s employment with Defendant to obtain other employment, including, but not limited, to applications, resumes, cover letters, offer letters, rejection letters, notes, and calendar and/or diary entries.</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other employment, including self-employment, held by any Plaintiff during the time period that such Plaintiff worked for Defendant, including, but not limited to, documents relating to job title, job status, rates of pay, bonuses, pay stubs and vouchers, employee policies, handbooks and benefit statements, insurance payments, health or welfare benefits, stock options or distributions or other benefits to be paid or provided to such Plaintiff (regardless of whether those benefits were actually obtained), counseling, disciplinary actions, suspensions, termination, and/or resignation.</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refer or relate in any way to any job, including self- employment, held by any Plaintiff after the termination of such Plaintiff’s employment with Defendant, including, but not limited to, documents relating to job title, job status, rates of pay, bonuses, pay stubs and vouchers, employee policies, handbooks and benefit statements, insurance payments, health or welfare benefits, stock options or distributions or other benefits to be paid or provided to such Plaintiff (regardless of whether those benefits were actually obtained), counseling, disciplinary actions, suspensions, termination, and/or resignation.</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refer or relate in any way to any Plaintiff’s attempts to obtain employment after the termination of such Plaintiff’s employment with Defendant, including, but not limited to, any applications, resumes, cover letters, offer letters, rejection letters, notes, and calendar and/or diary entries concerning any application for employment.</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compensation that Defendant paid to any Plaintiff during the course of such Plaintiff’s employment with Defendant, including pay stubs, IRS Form W-2 or 1099, time records, tip distribution records, wage summaries, tax documents, and other documents sufficient to indicate all of such Plaintiff’s compensation by calendar date.</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each Plaintiff s income (from any source) from [the start of each plaintiff’s employment with Defendant]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copy of each Plaintiff s federal and state tax returns from [last year in which any plaintiff worked for defendant] through the date of trial in this action, with all W-2s, 1099s, schedules, and attachments thereto.</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written or recorded documents that Plaintiffs have obtained from any person or source concerning any of the Plaintiffs’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written or recorded statements or affidavits that Plaintiffs have obtained from any person or source concerning any of the Plaintiffs’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with any individuals from whom Plaintiffs have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 oral statement concerning the facts, allegations, and claims contained in the Complaint, the Answer or otherwise involved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40.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between any Plaintiff and any individual whom Plaintiffs have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in this matter or that Plaintiffs identified in Plaintiffs’ Federal Rule of Civil Procedures Rule 26(</w:t>
      </w:r>
      <w:r>
        <w:rPr>
          <w:rFonts w:ascii="Times New Roman" w:hAnsi="Times New Roman" w:eastAsia="Times New Roman" w:cs="Times New Roman"/>
          <w:b/>
          <w:sz w:val="24"/>
        </w:rPr>
        <w:t>a</w:t>
      </w:r>
      <w:r>
        <w:rPr>
          <w:rFonts w:ascii="Times New Roman" w:hAnsi="Times New Roman" w:eastAsia="Times New Roman" w:cs="Times New Roman"/>
          <w:b w:val="0"/>
          <w:sz w:val="24"/>
        </w:rPr>
        <w:t>) disclosures.</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damages that Plaintiffs are seeking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or evidentiary materials that Plaintiffs are using to calculate Plaintiffs’ damages.</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emotional distress that Plaintiffs allege that Plaintiffs suffered or continue to suffer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allegations contained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complaints made by any Plaintiff, or on any Plaintiff’s behalf, relating to the facts alleged in the Complaint to any local, state, or federal government agents, entities, bodies, agencies, or commissions.</w:t>
      </w:r>
    </w:p>
    <w:p>
      <w:pPr>
        <w:keepNext w:val="0"/>
        <w:spacing w:before="120" w:after="0" w:line="260" w:lineRule="exact"/>
        <w:ind w:left="720" w:right="0" w:firstLine="0"/>
        <w:jc w:val="left"/>
      </w:pPr>
      <w:r>
        <w:rPr>
          <w:rFonts w:ascii="Times New Roman" w:hAnsi="Times New Roman" w:eastAsia="Times New Roman" w:cs="Times New Roman"/>
          <w:b w:val="0"/>
          <w:sz w:val="24"/>
        </w:rPr>
        <w:t>45.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sent by any Plaintiff to any local, state, or federal government agents, entities, bodies, agencies, or commissions that concern such Plaintiff’s employment with Defendant or any of the facts alleged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received by any Plaintiff from any local, state, or federal government agents, entities, bodies, agencies, or commissions that concern such Plaintiff’s employment with Defendant or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not produced in response to the foregoing requests that Plaintiffs may seek to offer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at any deposition, at trial, or in support of or in opposition to any dispositive motion filed in this action concerning Plaintiffs’ claims against Defendant.</w:t>
      </w:r>
    </w:p>
    <w:p>
      <w:pPr>
        <w:keepNext w:val="0"/>
        <w:spacing w:before="120" w:after="0" w:line="260" w:lineRule="exact"/>
        <w:ind w:left="720" w:right="0" w:firstLine="0"/>
        <w:jc w:val="left"/>
      </w:pPr>
      <w:r>
        <w:rPr>
          <w:rFonts w:ascii="Times New Roman" w:hAnsi="Times New Roman" w:eastAsia="Times New Roman" w:cs="Times New Roman"/>
          <w:b w:val="0"/>
          <w:sz w:val="24"/>
        </w:rPr>
        <w:t>48.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are within Plaintiffs’ custody, possession, or control and upon which Plaintiffs intend to rely in whole or in part, directly or indirectly, in connection with any claim or defense related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49.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identified, referred to, or relied upon in preparing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50.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lawsuits to which any Plaintiff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including but not limited to, copies of all complaints, pleadings, motions, and court decisions in such lawsuits.</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application by any Plaintiff to receive or any Plaintiff’s receipt of unemployment insurance benefits following the termination of such Plaintiff’s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52.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application for and, if applicable, receipt of workers’ compensation benefits, short-term or long-term disability benefits, state disability benefits, social security benefits, or any other government-provided benefit, from [last date of employment]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53.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received in response to any subpoena or other request for information from any third party concerning any of the allegations contained in the Complaint and/or the defenses contained in the Answer.</w:t>
      </w:r>
    </w:p>
    <w:p>
      <w:pPr>
        <w:keepNext w:val="0"/>
        <w:spacing w:before="120" w:after="0" w:line="260" w:lineRule="exact"/>
        <w:ind w:left="720" w:right="0" w:firstLine="0"/>
        <w:jc w:val="left"/>
      </w:pPr>
      <w:r>
        <w:rPr>
          <w:rFonts w:ascii="Times New Roman" w:hAnsi="Times New Roman" w:eastAsia="Times New Roman" w:cs="Times New Roman"/>
          <w:b w:val="0"/>
          <w:sz w:val="24"/>
        </w:rPr>
        <w:t>54.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concern any reports provided to Plaintiffs by any expert retained by Plaintiffs in connection with this lawsuit.</w:t>
      </w:r>
    </w:p>
    <w:p>
      <w:pPr>
        <w:keepNext w:val="0"/>
        <w:spacing w:before="120" w:after="0" w:line="260" w:lineRule="exact"/>
        <w:ind w:left="720" w:right="0" w:firstLine="0"/>
        <w:jc w:val="left"/>
      </w:pPr>
      <w:r>
        <w:rPr>
          <w:rFonts w:ascii="Times New Roman" w:hAnsi="Times New Roman" w:eastAsia="Times New Roman" w:cs="Times New Roman"/>
          <w:b w:val="0"/>
          <w:sz w:val="24"/>
        </w:rPr>
        <w:t>55.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upon which any expert retained by Plaintiffs has relied in forming, drafting, or preparing his or her opinion.</w:t>
      </w:r>
    </w:p>
    <w:p>
      <w:pPr>
        <w:keepNext w:val="0"/>
        <w:spacing w:before="120" w:after="0" w:line="260" w:lineRule="exact"/>
        <w:ind w:left="720" w:right="0" w:firstLine="0"/>
        <w:jc w:val="left"/>
      </w:pPr>
      <w:r>
        <w:rPr>
          <w:rFonts w:ascii="Times New Roman" w:hAnsi="Times New Roman" w:eastAsia="Times New Roman" w:cs="Times New Roman"/>
          <w:b w:val="0"/>
          <w:sz w:val="24"/>
        </w:rPr>
        <w:t>56.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that Plaintiffs have had with any expert with respect to the facts, allegations, and claims contained in the Complaint, the Answer, or otherwise involved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57.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have identified, referred to, or relied upon in preparing responses to any of Defendant’s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58.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To the extent not requested in the preceding requests, all e-mails, text messages, other electronically stored information, photos, drawings, films, videos, or recordings of any kind relating to or referencing the allegations in the Complaint or the facts underlying said allegations.</w:t>
      </w:r>
    </w:p>
    <w:p>
      <w:pPr>
        <w:keepNext w:val="0"/>
        <w:spacing w:before="120" w:after="0" w:line="260" w:lineRule="exact"/>
        <w:ind w:left="720" w:right="0" w:firstLine="0"/>
        <w:jc w:val="left"/>
      </w:pPr>
      <w:r>
        <w:rPr>
          <w:rFonts w:ascii="Times New Roman" w:hAnsi="Times New Roman" w:eastAsia="Times New Roman" w:cs="Times New Roman"/>
          <w:b w:val="0"/>
          <w:sz w:val="24"/>
        </w:rPr>
        <w:t>59.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not produced in response to the foregoing requests that support any of the allegations, claims, statements, or defenses in the Complaint and/or Answer.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