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PATENT AND TRADEMARK OFFICE</w:t>
      </w:r>
      <w:r>
        <w:rPr>
          <w:rFonts w:ascii="Times New Roman" w:hAnsi="Times New Roman" w:eastAsia="Times New Roman" w:cs="Times New Roman"/>
          <w:sz w:val="24"/>
        </w:rPr>
        <w:br/>
      </w:r>
      <w:r>
        <w:rPr>
          <w:rFonts w:ascii="Times New Roman" w:hAnsi="Times New Roman" w:eastAsia="Times New Roman" w:cs="Times New Roman"/>
          <w:b/>
          <w:sz w:val="24"/>
        </w:rPr>
        <w:t>BEFORE THE TRADEMARK TRIAL AND APPEAL BOARD</w:t>
      </w:r>
    </w:p>
    <w:p>
      <w:pPr>
        <w:keepNext w:val="0"/>
        <w:spacing w:before="200" w:after="0" w:line="260" w:lineRule="exact"/>
        <w:ind w:left="360" w:right="0" w:firstLine="0"/>
        <w:jc w:val="center"/>
      </w:pPr>
      <w:r>
        <w:rPr>
          <w:rFonts w:ascii="Times New Roman" w:hAnsi="Times New Roman" w:eastAsia="Times New Roman" w:cs="Times New Roman"/>
          <w:b/>
          <w:sz w:val="24"/>
        </w:rPr>
        <w:t>PETITIONER’S FIRST SET OF REQUESTS FOR PRODUCTION OF DOCUMENTS AND THINGS TO REGISTRANT, NOS. 1–[LAST REQUEST NUMBER]</w:t>
      </w:r>
    </w:p>
    <w:p>
      <w:pPr>
        <w:keepNext w:val="0"/>
        <w:spacing w:before="120" w:after="0" w:line="260" w:lineRule="exact"/>
        <w:ind w:left="720" w:right="0" w:firstLine="240"/>
        <w:jc w:val="left"/>
      </w:pPr>
      <w:r>
        <w:rPr>
          <w:rFonts w:ascii="Times New Roman" w:hAnsi="Times New Roman" w:eastAsia="Times New Roman" w:cs="Times New Roman"/>
          <w:b w:val="0"/>
          <w:sz w:val="24"/>
        </w:rPr>
        <w:t>Pursuant to Rules 34 and 26(b)(2) of the Federal Rules of Civil Procedure and Rule 2.120 of the Trademark Rules of Practice, Petitioner [PETITIONER NAME] (“Petitioner”) requests that Registrant [REGISTRANT NAME] produce all documents and things responsive to Petitioner’s First Set of Requests for Production of Documents and Things (“Requests”) within thirty (30) days of service of these Requests for inspection and copying at the law offices of [NAME OF PETITIONER’S ATTORNEY’S FIRM], [ADDRESS OF PETITIONER’S ATTORNEYS], or at some other mutually agreeable location.</w:t>
      </w:r>
    </w:p>
    <w:p>
      <w:pPr>
        <w:keepNext w:val="0"/>
        <w:spacing w:before="120" w:after="0" w:line="260" w:lineRule="exact"/>
        <w:ind w:left="72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“Registrant” means [NAME OF REGISTRANT], the registrant of “[REGISTRANT’S MARK],” with the United State Patent and Trademark Office, as shown in U.S. Reg. No. [NO.],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“Registrant’s Mark” means the mark “[REGISTRANT’S MARK]” shown in U.S. Reg. No. [NO.], whether alone or in combination with any other term(s) and/or design(s).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“Registrant’s Products” means all products offered or intended to be offered under Registrant’s Mark, including, without limitation, the products listed in U.S. Reg. No. [NO.], namely, “[DESCRIPTION OF GOODS].”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“Petitioner” means [NAME OF PETITIONER], the Petitioner in Cancellation Proceeding No. [CANCELLATION NUMBER], and all of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“Petitioner’s Trademarks” means Petitioner’s U.S. trademark registrations for [PETITIONER’S TRADEMARK(S)], including, but not limited to, U.S. Reg. No. [REGISTRATION NO.(S)], whether alone or in combination with any other term(s) and/or design(s), and any common law rights in [PETITIONER’S TRADEMARK] claimed by Petitioner.</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“Petitioner’s Products” means all products offered under Petitioner’s Trademarks, including, without limitation, the products listed in U.S. Reg. No. [REGISTRATION NO.] for “[DESCRIPTION OF GOODS].”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“document” is synonymous in meaning and equal in scope to the usage of the term in Federal Rule of Civil Procedure 34(</w:t>
      </w:r>
      <w:r>
        <w:rPr>
          <w:rFonts w:ascii="Times New Roman" w:hAnsi="Times New Roman" w:eastAsia="Times New Roman" w:cs="Times New Roman"/>
          <w:b/>
          <w:sz w:val="24"/>
        </w:rPr>
        <w:t>a</w:t>
      </w:r>
      <w:r>
        <w:rPr>
          <w:rFonts w:ascii="Times New Roman" w:hAnsi="Times New Roman" w:eastAsia="Times New Roman" w:cs="Times New Roman"/>
          <w:b w:val="0"/>
          <w:sz w:val="24"/>
        </w:rPr>
        <w:t>), except that “document” specifically includes, without limitation, any electronically stored data or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such as, but not limited to, prototypes, models, specimens, computer disks and tapes, videotapes and audiotapes.</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Federal Rule of Civil Procedure 26(b)(1).</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“And” and “or” shall be construed conjunctively or disjunctively as necessary in order to bring within the scope of the discovery request all responses that might otherwise be construed to be outside of its scope.</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 Commerce” or “United States Commerce” means commerce that the United States may regulate.</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seek the production of documents and things as of the date on which Registrant responds, however, these requests shall be deemed continuing and must be supplemented as required by the Federal Rules of Civil Procedure. If, after producing documents and things, Registrant becomes aware of any further document(s), thing(s), or information responsive to these Requests, Registrant is required to produce such additional documents, things, and/or information to Petitioner promptly upon acquiring possession of such.</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document or thing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Registrant contends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excludable from discovery, Registrant shall provide Petitioner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that conforms with Rule 26(b)(5) of the Federal Rules of Civil Procedure.</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Registrant objects to any request as overly broad or unduly burdensome, Registrant shall produce those documents and/or things that are unobjectionable and specifically identify the respect in which the request is allegedly overly broad or burdensome, respectively.</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Registrant is aware, with respect to any request, that any responsive document or thing once existed but has been destroyed, or is no longer available for production, Registrant shall identify who destroyed it, why it was destroyed, and the circumstances under which it was destroyed or is no longer available.</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when referring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means state the full name, last known home and business address, employer, and job title of such person.</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when referring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means state the general nature or type, the general subject matter, title, number of pages, date, author or originator, addressee or recipient, copy recipients, present depository or depositories, name and address of any person(s) having custody, and any other necessary basis for identification of such document.</w:t>
      </w:r>
    </w:p>
    <w:p>
      <w:pPr>
        <w:keepNext w:val="0"/>
        <w:spacing w:before="120" w:after="0" w:line="260" w:lineRule="exact"/>
        <w:ind w:left="720" w:right="0" w:firstLine="0"/>
        <w:jc w:val="left"/>
      </w:pPr>
      <w:r>
        <w:rPr>
          <w:rFonts w:ascii="Times New Roman" w:hAnsi="Times New Roman" w:eastAsia="Times New Roman" w:cs="Times New Roman"/>
          <w:b/>
          <w:sz w:val="24"/>
        </w:rPr>
        <w:t>REQUESTS FOR DOCUMENTS AND THINGS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w:t>
      </w:r>
      <w:r>
        <w:rPr>
          <w:rFonts w:ascii="Times New Roman" w:hAnsi="Times New Roman" w:eastAsia="Times New Roman" w:cs="Times New Roman"/>
          <w:b w:val="0"/>
          <w:sz w:val="24"/>
        </w:rPr>
        <w:t xml:space="preserve"> All documents and things concerning the creation, design, selection or adoption of Registrant’s Mark, including, without limitation, any documents evidencing the meaning of Registrant’s Mark and reasons for its selection.</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w:t>
      </w:r>
      <w:r>
        <w:rPr>
          <w:rFonts w:ascii="Times New Roman" w:hAnsi="Times New Roman" w:eastAsia="Times New Roman" w:cs="Times New Roman"/>
          <w:b w:val="0"/>
          <w:sz w:val="24"/>
        </w:rPr>
        <w:t xml:space="preserve"> Documents sufficient to identify the persons who participated in, or have knowledge about, the creation, design, selection or adoption of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w:t>
      </w:r>
      <w:r>
        <w:rPr>
          <w:rFonts w:ascii="Times New Roman" w:hAnsi="Times New Roman" w:eastAsia="Times New Roman" w:cs="Times New Roman"/>
          <w:b w:val="0"/>
          <w:sz w:val="24"/>
        </w:rPr>
        <w:t xml:space="preserve"> All documents and things concerning any investigation, trademark search or other inquiry conducted by Registrant or on Registrant’s behalf concerning the proposal to use, availability, attempt to register, registration, or use of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w:t>
      </w:r>
      <w:r>
        <w:rPr>
          <w:rFonts w:ascii="Times New Roman" w:hAnsi="Times New Roman" w:eastAsia="Times New Roman" w:cs="Times New Roman"/>
          <w:b w:val="0"/>
          <w:sz w:val="24"/>
        </w:rPr>
        <w:t xml:space="preserve"> All documents concerning Registrant’s decision to apply to register Registrant’s Mark with the U.S. Patent and Trademark Office.</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w:t>
      </w:r>
      <w:r>
        <w:rPr>
          <w:rFonts w:ascii="Times New Roman" w:hAnsi="Times New Roman" w:eastAsia="Times New Roman" w:cs="Times New Roman"/>
          <w:b w:val="0"/>
          <w:sz w:val="24"/>
        </w:rPr>
        <w:t xml:space="preserve"> All documents concerning Registrant’s application to register Registrant’s Mark with the U.S. Patent and Trademark Office.</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6:</w:t>
      </w:r>
      <w:r>
        <w:rPr>
          <w:rFonts w:ascii="Times New Roman" w:hAnsi="Times New Roman" w:eastAsia="Times New Roman" w:cs="Times New Roman"/>
          <w:b w:val="0"/>
          <w:sz w:val="24"/>
        </w:rPr>
        <w:t xml:space="preserve"> All documents concerning federal or state trademark applications or registrations filed by or on behalf of Registrant for Registrant’s Mark or any similar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7:</w:t>
      </w:r>
      <w:r>
        <w:rPr>
          <w:rFonts w:ascii="Times New Roman" w:hAnsi="Times New Roman" w:eastAsia="Times New Roman" w:cs="Times New Roman"/>
          <w:b w:val="0"/>
          <w:sz w:val="24"/>
        </w:rPr>
        <w:t xml:space="preserve"> All documents concerning Registrant’s incorporation, corporate name reservations, qualifications to do business, trade name registrations and assumed name recordals for Registrant, referring or relating to the use of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8:</w:t>
      </w:r>
      <w:r>
        <w:rPr>
          <w:rFonts w:ascii="Times New Roman" w:hAnsi="Times New Roman" w:eastAsia="Times New Roman" w:cs="Times New Roman"/>
          <w:b w:val="0"/>
          <w:sz w:val="24"/>
        </w:rPr>
        <w:t xml:space="preserve"> Documents and things sufficient to identify all products and services offered by Registrant.</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9:</w:t>
      </w:r>
      <w:r>
        <w:rPr>
          <w:rFonts w:ascii="Times New Roman" w:hAnsi="Times New Roman" w:eastAsia="Times New Roman" w:cs="Times New Roman"/>
          <w:b w:val="0"/>
          <w:sz w:val="24"/>
        </w:rPr>
        <w:t xml:space="preserve"> Specimens of, or documents that show, each and every product and service offered, or intended to be offered, under Registrant’s Mark, or any marks which comprise or incorporate Registrant’s Mark alone or in combination with other elements.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sample of each label, tag, sticker, container, package, box, packaging insert, point of sale display and brochure ever used, sold, or considered for use or sale, bearing or depicting Registrant’s Mark, or any marks which comprise or incorporate Registrant’s Mark alone or in combination with other elements.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11:</w:t>
      </w:r>
      <w:r>
        <w:rPr>
          <w:rFonts w:ascii="Times New Roman" w:hAnsi="Times New Roman" w:eastAsia="Times New Roman" w:cs="Times New Roman"/>
          <w:b w:val="0"/>
          <w:sz w:val="24"/>
        </w:rPr>
        <w:t xml:space="preserve"> All documents and things concerning the first use of Registrant’s Mark for the advertising, promotion, or marketing of Registrant’s Products and any other products or services,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or representative specimen of such use, and documents sufficient to identify the date of such first use and the advertising or promotional mediums that were used.</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12:</w:t>
      </w:r>
      <w:r>
        <w:rPr>
          <w:rFonts w:ascii="Times New Roman" w:hAnsi="Times New Roman" w:eastAsia="Times New Roman" w:cs="Times New Roman"/>
          <w:b w:val="0"/>
          <w:sz w:val="24"/>
        </w:rPr>
        <w:t xml:space="preserve"> Documents and things concerning Registrant’s first bona fide sale, or anticipated first bona fide sale, in interstate commerce in the United States, of Registrant’s Products and all other products or services under Registrant’s Mark, including, without limitation, documents sufficient to show the date of the first bona fide sale of Registrant’s products or services; documents concerning the identity and geographic location of the first customer of Registrant’s products or services; and all documents concerning any money or other payment received from such sale.</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13:</w:t>
      </w:r>
      <w:r>
        <w:rPr>
          <w:rFonts w:ascii="Times New Roman" w:hAnsi="Times New Roman" w:eastAsia="Times New Roman" w:cs="Times New Roman"/>
          <w:b w:val="0"/>
          <w:sz w:val="24"/>
        </w:rPr>
        <w:t xml:space="preserve"> Documents and things sufficient to show all design forms in which Registrant has used Registrant’s Mark or which comprise or incorporate Registrant’s Mark alone or in combination with other elements.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14:</w:t>
      </w:r>
      <w:r>
        <w:rPr>
          <w:rFonts w:ascii="Times New Roman" w:hAnsi="Times New Roman" w:eastAsia="Times New Roman" w:cs="Times New Roman"/>
          <w:b w:val="0"/>
          <w:sz w:val="24"/>
        </w:rPr>
        <w:t xml:space="preserve"> Documents and things concerning any modification by Registrant of Registrant’s Mark since the first use thereof, including all documents concerning the reason such modification was made.</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15:</w:t>
      </w:r>
      <w:r>
        <w:rPr>
          <w:rFonts w:ascii="Times New Roman" w:hAnsi="Times New Roman" w:eastAsia="Times New Roman" w:cs="Times New Roman"/>
          <w:b w:val="0"/>
          <w:sz w:val="24"/>
        </w:rPr>
        <w:t xml:space="preserve"> All marketing or business plans for goods or services bearing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16:</w:t>
      </w:r>
      <w:r>
        <w:rPr>
          <w:rFonts w:ascii="Times New Roman" w:hAnsi="Times New Roman" w:eastAsia="Times New Roman" w:cs="Times New Roman"/>
          <w:b w:val="0"/>
          <w:sz w:val="24"/>
        </w:rPr>
        <w:t xml:space="preserve"> All documents and things concerning the channels through which Registrant advertises and promotes Registrant’s Products and all other products or services under Registrant’s Mark, or intends to advertise and promote products or services under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17:</w:t>
      </w:r>
      <w:r>
        <w:rPr>
          <w:rFonts w:ascii="Times New Roman" w:hAnsi="Times New Roman" w:eastAsia="Times New Roman" w:cs="Times New Roman"/>
          <w:b w:val="0"/>
          <w:sz w:val="24"/>
        </w:rPr>
        <w:t xml:space="preserve"> Documents identifying the geographic scope and extent of the advertising and promotion of products or services offered, or intended to be offered, under Registrant’s Mark, including, without limitation, documents sufficient to show all geographical locations in the United States by state in which Registrant has advertised or promoted Registrant’s Products, or intends to advertise or promote Registrant’s Products.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18:</w:t>
      </w:r>
      <w:r>
        <w:rPr>
          <w:rFonts w:ascii="Times New Roman" w:hAnsi="Times New Roman" w:eastAsia="Times New Roman" w:cs="Times New Roman"/>
          <w:b w:val="0"/>
          <w:sz w:val="24"/>
        </w:rPr>
        <w:t xml:space="preserve"> All documents and things concerning the channels through which Registrant advertises and promotes Registrant’s Products and all other products or services under Registrant’s Mark, or intends to advertise and promote products or services under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19:</w:t>
      </w:r>
      <w:r>
        <w:rPr>
          <w:rFonts w:ascii="Times New Roman" w:hAnsi="Times New Roman" w:eastAsia="Times New Roman" w:cs="Times New Roman"/>
          <w:b w:val="0"/>
          <w:sz w:val="24"/>
        </w:rPr>
        <w:t xml:space="preserve"> One copy of each advertising, marketing, and promotional material for products or services under Registrant’s Mark, whether used or not, including, without limitation, print advertisements, price sheets, web pages, catalogs, mailers, circulars, brochures, point of sale materials, press releases, letters, press kits, web-based advertisements, emails, texts, promotional posts on social media sites, and transcripts and recordings of audio and video advertisements.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20:</w:t>
      </w:r>
      <w:r>
        <w:rPr>
          <w:rFonts w:ascii="Times New Roman" w:hAnsi="Times New Roman" w:eastAsia="Times New Roman" w:cs="Times New Roman"/>
          <w:b w:val="0"/>
          <w:sz w:val="24"/>
        </w:rPr>
        <w:t xml:space="preserve"> Documents and things sufficient to identify all advertising, marketing, public relations, and promotional agencies who have been engaged to advertise and promote products or services under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21:</w:t>
      </w:r>
      <w:r>
        <w:rPr>
          <w:rFonts w:ascii="Times New Roman" w:hAnsi="Times New Roman" w:eastAsia="Times New Roman" w:cs="Times New Roman"/>
          <w:b w:val="0"/>
          <w:sz w:val="24"/>
        </w:rPr>
        <w:t xml:space="preserve"> Documents identifying the annual advertising and promotional expenditures in the United States for all products and services sold or offered for sale under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22:</w:t>
      </w:r>
      <w:r>
        <w:rPr>
          <w:rFonts w:ascii="Times New Roman" w:hAnsi="Times New Roman" w:eastAsia="Times New Roman" w:cs="Times New Roman"/>
          <w:b w:val="0"/>
          <w:sz w:val="24"/>
        </w:rPr>
        <w:t xml:space="preserve"> Documents sufficient to identify all trade fairs, trade shows, trade exhibitions, and trade expos that Registrant attends.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23:</w:t>
      </w:r>
      <w:r>
        <w:rPr>
          <w:rFonts w:ascii="Times New Roman" w:hAnsi="Times New Roman" w:eastAsia="Times New Roman" w:cs="Times New Roman"/>
          <w:b w:val="0"/>
          <w:sz w:val="24"/>
        </w:rPr>
        <w:t xml:space="preserve"> Documents identifying the geographic scope and extent of the distribution and sale of Registrant’s Products and all other products or services offered, or intended to be offered, under Registrant’s Mark, including, without limitation, documents sufficient to show all geographical locations in the United States by state in which Registrant has distributed or sold Registrant’s Products, or intends to distribute or sell Registrant’s Products.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24:</w:t>
      </w:r>
      <w:r>
        <w:rPr>
          <w:rFonts w:ascii="Times New Roman" w:hAnsi="Times New Roman" w:eastAsia="Times New Roman" w:cs="Times New Roman"/>
          <w:b w:val="0"/>
          <w:sz w:val="24"/>
        </w:rPr>
        <w:t xml:space="preserve"> Documents concerning the channels of trade in which products or services offered under Registrant’s Mark are, have been, or are intended to be, offered or sold.</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25:</w:t>
      </w:r>
      <w:r>
        <w:rPr>
          <w:rFonts w:ascii="Times New Roman" w:hAnsi="Times New Roman" w:eastAsia="Times New Roman" w:cs="Times New Roman"/>
          <w:b w:val="0"/>
          <w:sz w:val="24"/>
        </w:rPr>
        <w:t xml:space="preserve"> Documents identifying the price(s) charged for any product or service offered by Registrant.</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26:</w:t>
      </w:r>
      <w:r>
        <w:rPr>
          <w:rFonts w:ascii="Times New Roman" w:hAnsi="Times New Roman" w:eastAsia="Times New Roman" w:cs="Times New Roman"/>
          <w:b w:val="0"/>
          <w:sz w:val="24"/>
        </w:rPr>
        <w:t xml:space="preserve"> Documents sufficient to identify the revenues, profits, and costs, in dollars per month or quarter, associated with the sale in the United States of Registrant’s Products and all other products and services under Registrant’s Mark, from the first use of Registrant’s Mark through the present, including underlying documentation sufficient to support such figures.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27:</w:t>
      </w:r>
      <w:r>
        <w:rPr>
          <w:rFonts w:ascii="Times New Roman" w:hAnsi="Times New Roman" w:eastAsia="Times New Roman" w:cs="Times New Roman"/>
          <w:b w:val="0"/>
          <w:sz w:val="24"/>
        </w:rPr>
        <w:t xml:space="preserve"> Documents identifying the volume of sales in U.S. Commerce of Registrant’s Products and all other goods and services under Registrant’s Mark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from the first sale of any goods or services under Registrant’s Mark through the present, including, without limitation, documents showing the annual quantity and dollar amount of each product and service sold, including underlying documentation sufficient to support such figures.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28:</w:t>
      </w:r>
      <w:r>
        <w:rPr>
          <w:rFonts w:ascii="Times New Roman" w:hAnsi="Times New Roman" w:eastAsia="Times New Roman" w:cs="Times New Roman"/>
          <w:b w:val="0"/>
          <w:sz w:val="24"/>
        </w:rPr>
        <w:t xml:space="preserve"> Documents sufficient to show the percentage of Registrant’s Products and all other goods or services that are marketed and sold under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29:</w:t>
      </w:r>
      <w:r>
        <w:rPr>
          <w:rFonts w:ascii="Times New Roman" w:hAnsi="Times New Roman" w:eastAsia="Times New Roman" w:cs="Times New Roman"/>
          <w:b w:val="0"/>
          <w:sz w:val="24"/>
        </w:rPr>
        <w:t xml:space="preserve"> Documents concerning the quality of Registrant’s Products and all other products or services sold and offered for sale under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30:</w:t>
      </w:r>
      <w:r>
        <w:rPr>
          <w:rFonts w:ascii="Times New Roman" w:hAnsi="Times New Roman" w:eastAsia="Times New Roman" w:cs="Times New Roman"/>
          <w:b w:val="0"/>
          <w:sz w:val="24"/>
        </w:rPr>
        <w:t xml:space="preserve"> Documents concerning any business or marketing plans for the sale of Registrant’s Products and any product or service under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31:</w:t>
      </w:r>
      <w:r>
        <w:rPr>
          <w:rFonts w:ascii="Times New Roman" w:hAnsi="Times New Roman" w:eastAsia="Times New Roman" w:cs="Times New Roman"/>
          <w:b w:val="0"/>
          <w:sz w:val="24"/>
        </w:rPr>
        <w:t xml:space="preserve"> Documents and things sufficient to show the class(es), types, and characteristics of actual and potential purchasers of Registrant’s Products, including, without limitation, all documents concerning the age, income level, educational level and gender, of actual and potential purchasers.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32:</w:t>
      </w:r>
      <w:r>
        <w:rPr>
          <w:rFonts w:ascii="Times New Roman" w:hAnsi="Times New Roman" w:eastAsia="Times New Roman" w:cs="Times New Roman"/>
          <w:b w:val="0"/>
          <w:sz w:val="24"/>
        </w:rPr>
        <w:t xml:space="preserve"> All documents and things concerning customer satisfaction or dissatisfaction with Registrant’s Products or services offered by Registrant, including, without limitation, all customer complaints.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33:</w:t>
      </w:r>
      <w:r>
        <w:rPr>
          <w:rFonts w:ascii="Times New Roman" w:hAnsi="Times New Roman" w:eastAsia="Times New Roman" w:cs="Times New Roman"/>
          <w:b w:val="0"/>
          <w:sz w:val="24"/>
        </w:rPr>
        <w:t xml:space="preserve"> All documents concerning any studies or analyses reflecting consumer awareness of, recognition of, or reaction to Registrant’s Mark, including, without limitation, all correspondence, consumer studies, surveys, market research, analyses, and unsolicited media coverage.</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34:</w:t>
      </w:r>
      <w:r>
        <w:rPr>
          <w:rFonts w:ascii="Times New Roman" w:hAnsi="Times New Roman" w:eastAsia="Times New Roman" w:cs="Times New Roman"/>
          <w:b w:val="0"/>
          <w:sz w:val="24"/>
        </w:rPr>
        <w:t xml:space="preserve"> All documents and things concerning any assignments, licenses, consents to use, or any other transfers of any rights to or from Registrant, in any name or mark comprised in whole or in part of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35:</w:t>
      </w:r>
      <w:r>
        <w:rPr>
          <w:rFonts w:ascii="Times New Roman" w:hAnsi="Times New Roman" w:eastAsia="Times New Roman" w:cs="Times New Roman"/>
          <w:b w:val="0"/>
          <w:sz w:val="24"/>
        </w:rPr>
        <w:t xml:space="preserve"> All documents concerning Registrant’s awareness of any third party using the trademark [REGISTRANT’S MARK] or any other [REGISTRANT’S MARK]-inclusive trademark, or any similar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36:</w:t>
      </w:r>
      <w:r>
        <w:rPr>
          <w:rFonts w:ascii="Times New Roman" w:hAnsi="Times New Roman" w:eastAsia="Times New Roman" w:cs="Times New Roman"/>
          <w:b w:val="0"/>
          <w:sz w:val="24"/>
        </w:rPr>
        <w:t xml:space="preserve"> All documents concerning every third-party trademark use, application, or registration that Registrant contends is relevant to this cancellation proceeding.</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37:</w:t>
      </w:r>
      <w:r>
        <w:rPr>
          <w:rFonts w:ascii="Times New Roman" w:hAnsi="Times New Roman" w:eastAsia="Times New Roman" w:cs="Times New Roman"/>
          <w:b w:val="0"/>
          <w:sz w:val="24"/>
        </w:rPr>
        <w:t xml:space="preserve"> All documents and things concerning Petitioner, Petitioner’s Products, or Petitioner’s Trademarks.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38:</w:t>
      </w:r>
      <w:r>
        <w:rPr>
          <w:rFonts w:ascii="Times New Roman" w:hAnsi="Times New Roman" w:eastAsia="Times New Roman" w:cs="Times New Roman"/>
          <w:b w:val="0"/>
          <w:sz w:val="24"/>
        </w:rPr>
        <w:t xml:space="preserve"> All documents and things concerning Registrant’s knowledge of Petitioner, Petitioner’s Products, or Petitioner’s Trademarks, in the time period prior to the date that Registrant filed its application to register Registrant’s Mark with the U.S. Patent and Trademark Office.</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39:</w:t>
      </w:r>
      <w:r>
        <w:rPr>
          <w:rFonts w:ascii="Times New Roman" w:hAnsi="Times New Roman" w:eastAsia="Times New Roman" w:cs="Times New Roman"/>
          <w:b w:val="0"/>
          <w:sz w:val="24"/>
        </w:rPr>
        <w:t xml:space="preserve"> All documents and things concerning any instance in which any person, other than Petitioner, has objected to Registrant’s use or intended use of, Registrant’s registration of, or Registrant’s claimed rights in, any name or mark consisting in whole or in part of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40:</w:t>
      </w:r>
      <w:r>
        <w:rPr>
          <w:rFonts w:ascii="Times New Roman" w:hAnsi="Times New Roman" w:eastAsia="Times New Roman" w:cs="Times New Roman"/>
          <w:b w:val="0"/>
          <w:sz w:val="24"/>
        </w:rPr>
        <w:t xml:space="preserve"> All documents and things concerning any instance in which Registrant objected to any third-party use or registration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or mark believed by Registrant to be confusingly similar to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41:</w:t>
      </w:r>
      <w:r>
        <w:rPr>
          <w:rFonts w:ascii="Times New Roman" w:hAnsi="Times New Roman" w:eastAsia="Times New Roman" w:cs="Times New Roman"/>
          <w:b w:val="0"/>
          <w:sz w:val="24"/>
        </w:rPr>
        <w:t xml:space="preserve"> All documents and things concerning any similarity between Petitioner’s Trademarks and Registrant’s Mark, including, without limitation, all documents relating to any statement, comment or communication from any person concerning comparisons of Petitioner’s Trademarks and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42:</w:t>
      </w:r>
      <w:r>
        <w:rPr>
          <w:rFonts w:ascii="Times New Roman" w:hAnsi="Times New Roman" w:eastAsia="Times New Roman" w:cs="Times New Roman"/>
          <w:b w:val="0"/>
          <w:sz w:val="24"/>
        </w:rPr>
        <w:t xml:space="preserve"> All documents and things concerning any instance in which any person was, or may have been, confused, mistaken, or deceived, about the connection or relationship between Registrant, Registrant’s Mark or Registrant’s Products, on the one hand, and Petitioner, Petitioner’s Trademarks or Petitioner’s Products, on the other hand.</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43:</w:t>
      </w:r>
      <w:r>
        <w:rPr>
          <w:rFonts w:ascii="Times New Roman" w:hAnsi="Times New Roman" w:eastAsia="Times New Roman" w:cs="Times New Roman"/>
          <w:b w:val="0"/>
          <w:sz w:val="24"/>
        </w:rPr>
        <w:t xml:space="preserve"> All documents and things concerning communications directed to, transmitted to, addressed to, or intended for Petitioner, but received by Registrant, including, without limitation, telephone calls, facsimiles, postal mail, and electronic mail.</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44:</w:t>
      </w:r>
      <w:r>
        <w:rPr>
          <w:rFonts w:ascii="Times New Roman" w:hAnsi="Times New Roman" w:eastAsia="Times New Roman" w:cs="Times New Roman"/>
          <w:b w:val="0"/>
          <w:sz w:val="24"/>
        </w:rPr>
        <w:t xml:space="preserve"> All documents and things concerning any polls, surveys, market research, focus groups, consumer research, or other research, whether formal or informal, concerning Petitioner, Petitioner’s Products, or Petitioner’s Trademarks.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45:</w:t>
      </w:r>
      <w:r>
        <w:rPr>
          <w:rFonts w:ascii="Times New Roman" w:hAnsi="Times New Roman" w:eastAsia="Times New Roman" w:cs="Times New Roman"/>
          <w:b w:val="0"/>
          <w:sz w:val="24"/>
        </w:rPr>
        <w:t xml:space="preserve"> All documents and things sufficient to show the current organizational structure of Registrant’s operations, including, without limitation, documents sufficient to identify any parent, subsidiary or other related companies of Registrant, and documents sufficient to identify and describe Registrant’s officers, directors and managerial employees and their respective duties.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46:</w:t>
      </w:r>
      <w:r>
        <w:rPr>
          <w:rFonts w:ascii="Times New Roman" w:hAnsi="Times New Roman" w:eastAsia="Times New Roman" w:cs="Times New Roman"/>
          <w:b w:val="0"/>
          <w:sz w:val="24"/>
        </w:rPr>
        <w:t xml:space="preserve"> Documents sufficient to identify each of Registrant’s former employees and their last known home addresses and telephone numbers.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47:</w:t>
      </w:r>
      <w:r>
        <w:rPr>
          <w:rFonts w:ascii="Times New Roman" w:hAnsi="Times New Roman" w:eastAsia="Times New Roman" w:cs="Times New Roman"/>
          <w:b w:val="0"/>
          <w:sz w:val="24"/>
        </w:rPr>
        <w:t xml:space="preserve"> All non-privileged documents and things concerning this cancellation proceeding, including, without limitation, all documents that Registrant sent to or received from any person concerning this cancellation.</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48:</w:t>
      </w:r>
      <w:r>
        <w:rPr>
          <w:rFonts w:ascii="Times New Roman" w:hAnsi="Times New Roman" w:eastAsia="Times New Roman" w:cs="Times New Roman"/>
          <w:b w:val="0"/>
          <w:sz w:val="24"/>
        </w:rPr>
        <w:t xml:space="preserve"> All documents and things concerning any expert witness that Registrant may use in this cancellation.</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49:</w:t>
      </w:r>
      <w:r>
        <w:rPr>
          <w:rFonts w:ascii="Times New Roman" w:hAnsi="Times New Roman" w:eastAsia="Times New Roman" w:cs="Times New Roman"/>
          <w:b w:val="0"/>
          <w:sz w:val="24"/>
        </w:rPr>
        <w:t xml:space="preserve"> Copies of Registrant’s policies concerning retention, storage, filing, and destruction of electronic documents and electronic mail.</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50:</w:t>
      </w:r>
      <w:r>
        <w:rPr>
          <w:rFonts w:ascii="Times New Roman" w:hAnsi="Times New Roman" w:eastAsia="Times New Roman" w:cs="Times New Roman"/>
          <w:b w:val="0"/>
          <w:sz w:val="24"/>
        </w:rPr>
        <w:t xml:space="preserve"> All documents and things concerning any allegation set forth in Petitioner’s Petition for Cancellation, including, without limitation, all documents that support the denial of any allegation in Petitioner’s Petition for Cancellation.</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51:</w:t>
      </w:r>
      <w:r>
        <w:rPr>
          <w:rFonts w:ascii="Times New Roman" w:hAnsi="Times New Roman" w:eastAsia="Times New Roman" w:cs="Times New Roman"/>
          <w:b w:val="0"/>
          <w:sz w:val="24"/>
        </w:rPr>
        <w:t xml:space="preserve"> All documents and things concerning any allegation set forth in Registrant’s Answer to Petitioner’s Petition for Cancellation, including, without limitation, all documents that support the defenses alleged in Registrant’s Answer.</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52:</w:t>
      </w:r>
      <w:r>
        <w:rPr>
          <w:rFonts w:ascii="Times New Roman" w:hAnsi="Times New Roman" w:eastAsia="Times New Roman" w:cs="Times New Roman"/>
          <w:b w:val="0"/>
          <w:sz w:val="24"/>
        </w:rPr>
        <w:t xml:space="preserve"> All documents and things on which Registrant intends to rely in this cancellation proceeding.</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53:</w:t>
      </w:r>
      <w:r>
        <w:rPr>
          <w:rFonts w:ascii="Times New Roman" w:hAnsi="Times New Roman" w:eastAsia="Times New Roman" w:cs="Times New Roman"/>
          <w:b w:val="0"/>
          <w:sz w:val="24"/>
        </w:rPr>
        <w:t xml:space="preserve"> All documents concerning Registrant’s allegation that “[REFERENCE IMPORTANT FACTUAL ALLEGATIONS FROM REGISTRANT’S ANSWER],” as set forth on page [__] of Registrant’s Answer.</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54:</w:t>
      </w:r>
      <w:r>
        <w:rPr>
          <w:rFonts w:ascii="Times New Roman" w:hAnsi="Times New Roman" w:eastAsia="Times New Roman" w:cs="Times New Roman"/>
          <w:b w:val="0"/>
          <w:sz w:val="24"/>
        </w:rPr>
        <w:t xml:space="preserve"> All documents and things that Registrant was required to identify in, or which Registrant consulted, referred to or relied upon in preparing or developing its responses to Petitioner’s First Set of Interrogatories.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55:</w:t>
      </w:r>
      <w:r>
        <w:rPr>
          <w:rFonts w:ascii="Times New Roman" w:hAnsi="Times New Roman" w:eastAsia="Times New Roman" w:cs="Times New Roman"/>
          <w:b w:val="0"/>
          <w:sz w:val="24"/>
        </w:rPr>
        <w:t xml:space="preserve"> All documents relating to the manufacturing or development of Registrant’s Products to be used with the Registrant’s Mark in the United States.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56:</w:t>
      </w:r>
      <w:r>
        <w:rPr>
          <w:rFonts w:ascii="Times New Roman" w:hAnsi="Times New Roman" w:eastAsia="Times New Roman" w:cs="Times New Roman"/>
          <w:b w:val="0"/>
          <w:sz w:val="24"/>
        </w:rPr>
        <w:t xml:space="preserve"> All documents relating or referring to the targeted consumers for any goods or services bearing the Registrant’s Mark.</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57:</w:t>
      </w:r>
      <w:r>
        <w:rPr>
          <w:rFonts w:ascii="Times New Roman" w:hAnsi="Times New Roman" w:eastAsia="Times New Roman" w:cs="Times New Roman"/>
          <w:b w:val="0"/>
          <w:sz w:val="24"/>
        </w:rPr>
        <w:t xml:space="preserve"> All communications with any person other than Petitioner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or potential dispute between Registrant and any other person or entity regarding trademark ownership rights in the United States.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58:</w:t>
      </w:r>
      <w:r>
        <w:rPr>
          <w:rFonts w:ascii="Times New Roman" w:hAnsi="Times New Roman" w:eastAsia="Times New Roman" w:cs="Times New Roman"/>
          <w:b w:val="0"/>
          <w:sz w:val="24"/>
        </w:rPr>
        <w:t xml:space="preserve"> All documents identifying any domain names or websites owned or operated by Registrant that include the Registrant’s Mark alone or in combination with other elements.</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59:</w:t>
      </w:r>
      <w:r>
        <w:rPr>
          <w:rFonts w:ascii="Times New Roman" w:hAnsi="Times New Roman" w:eastAsia="Times New Roman" w:cs="Times New Roman"/>
          <w:b w:val="0"/>
          <w:sz w:val="24"/>
        </w:rPr>
        <w:t xml:space="preserve"> All documents evidencing Registrant’s bona fide intention to use Registrant’s Mark in interstate commerce on Registrant’s Goods at the time of filing the Application Serial No. [NUMBER].</w:t>
      </w:r>
    </w:p>
    <w:p>
      <w:pPr>
        <w:keepNext w:val="0"/>
        <w:spacing w:before="200" w:after="0" w:line="260" w:lineRule="exact"/>
        <w:ind w:left="1080" w:right="0" w:firstLine="0"/>
        <w:jc w:val="both"/>
      </w:pPr>
      <w:r>
        <w:rPr>
          <w:rFonts w:ascii="Times New Roman" w:hAnsi="Times New Roman" w:eastAsia="Times New Roman" w:cs="Times New Roman"/>
          <w:b/>
          <w:sz w:val="24"/>
        </w:rPr>
        <w:t>DOCUMENT REQUEST NO. 60:</w:t>
      </w:r>
      <w:r>
        <w:rPr>
          <w:rFonts w:ascii="Times New Roman" w:hAnsi="Times New Roman" w:eastAsia="Times New Roman" w:cs="Times New Roman"/>
          <w:b w:val="0"/>
          <w:sz w:val="24"/>
        </w:rPr>
        <w:t xml:space="preserve"> All documents Registrant contends are relevant to this proceeding.</w:t>
      </w:r>
    </w:p>
    <w:p>
      <w:pPr>
        <w:keepNext w:val="0"/>
        <w:spacing w:before="200" w:after="0" w:line="260" w:lineRule="exact"/>
        <w:ind w:left="720" w:right="0" w:firstLine="0"/>
        <w:jc w:val="both"/>
      </w:pPr>
      <w:r>
        <w:rPr>
          <w:rFonts w:ascii="Times New Roman" w:hAnsi="Times New Roman" w:eastAsia="Times New Roman" w:cs="Times New Roman"/>
          <w:b w:val="0"/>
          <w:sz w:val="24"/>
        </w:rPr>
        <w:t>Dated: [MONTH, DATE, YEAR]</w:t>
      </w:r>
    </w:p>
    <w:p>
      <w:pPr>
        <w:keepNext w:val="0"/>
        <w:spacing w:before="120" w:after="0" w:line="260" w:lineRule="exact"/>
        <w:ind w:left="720" w:right="0" w:firstLine="0"/>
        <w:jc w:val="left"/>
      </w:pPr>
      <w:r>
        <w:rPr>
          <w:rFonts w:ascii="Times New Roman" w:hAnsi="Times New Roman" w:eastAsia="Times New Roman" w:cs="Times New Roman"/>
          <w:b w:val="0"/>
          <w:sz w:val="24"/>
        </w:rPr>
        <w:t>[PETITIONER’S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PETITIONER’S ATTORNEY]</w:t>
      </w:r>
    </w:p>
    <w:p>
      <w:pPr>
        <w:keepNext w:val="0"/>
        <w:spacing w:before="120" w:after="0" w:line="260" w:lineRule="exact"/>
        <w:ind w:left="720" w:right="0" w:firstLine="0"/>
        <w:jc w:val="left"/>
      </w:pPr>
      <w:r>
        <w:rPr>
          <w:rFonts w:ascii="Times New Roman" w:hAnsi="Times New Roman" w:eastAsia="Times New Roman" w:cs="Times New Roman"/>
          <w:b w:val="0"/>
          <w:sz w:val="24"/>
        </w:rPr>
        <w:t>[NAME OF FIRM]</w:t>
      </w:r>
    </w:p>
    <w:p>
      <w:pPr>
        <w:keepNext w:val="0"/>
        <w:spacing w:before="120" w:after="0" w:line="260" w:lineRule="exact"/>
        <w:ind w:left="720" w:right="0" w:firstLine="0"/>
        <w:jc w:val="left"/>
      </w:pPr>
      <w:r>
        <w:rPr>
          <w:rFonts w:ascii="Times New Roman" w:hAnsi="Times New Roman" w:eastAsia="Times New Roman" w:cs="Times New Roman"/>
          <w:b w:val="0"/>
          <w:sz w:val="24"/>
        </w:rPr>
        <w:t>[FIRM ADDRESS]</w:t>
      </w:r>
    </w:p>
    <w:p>
      <w:pPr>
        <w:keepNext w:val="0"/>
        <w:spacing w:before="120" w:after="0" w:line="260" w:lineRule="exact"/>
        <w:ind w:left="720" w:right="0" w:firstLine="0"/>
        <w:jc w:val="left"/>
      </w:pPr>
      <w:r>
        <w:rPr>
          <w:rFonts w:ascii="Times New Roman" w:hAnsi="Times New Roman" w:eastAsia="Times New Roman" w:cs="Times New Roman"/>
          <w:b w:val="0"/>
          <w:sz w:val="24"/>
        </w:rPr>
        <w:t>[CITY, STATE ZIP]</w:t>
      </w:r>
    </w:p>
    <w:p>
      <w:pPr>
        <w:keepNext w:val="0"/>
        <w:spacing w:before="120" w:after="0" w:line="260" w:lineRule="exact"/>
        <w:ind w:left="720" w:right="0" w:firstLine="0"/>
        <w:jc w:val="left"/>
      </w:pPr>
      <w:r>
        <w:rPr>
          <w:rFonts w:ascii="Times New Roman" w:hAnsi="Times New Roman" w:eastAsia="Times New Roman" w:cs="Times New Roman"/>
          <w:b w:val="0"/>
          <w:sz w:val="24"/>
        </w:rPr>
        <w:t>Telephone: [TELEPHONE]</w:t>
      </w:r>
    </w:p>
    <w:p>
      <w:pPr>
        <w:keepNext w:val="0"/>
        <w:spacing w:before="120" w:after="0" w:line="260" w:lineRule="exact"/>
        <w:ind w:left="720" w:right="0" w:firstLine="0"/>
        <w:jc w:val="left"/>
      </w:pPr>
      <w:r>
        <w:rPr>
          <w:rFonts w:ascii="Times New Roman" w:hAnsi="Times New Roman" w:eastAsia="Times New Roman" w:cs="Times New Roman"/>
          <w:b w:val="0"/>
          <w:sz w:val="24"/>
        </w:rPr>
        <w:t>Facsimile: [FACSIMILE]</w:t>
      </w:r>
    </w:p>
    <w:p>
      <w:pPr>
        <w:keepNext w:val="0"/>
        <w:spacing w:before="120" w:after="0" w:line="260" w:lineRule="exact"/>
        <w:ind w:left="720" w:right="0" w:firstLine="0"/>
        <w:jc w:val="left"/>
      </w:pPr>
      <w:r>
        <w:rPr>
          <w:rFonts w:ascii="Times New Roman" w:hAnsi="Times New Roman" w:eastAsia="Times New Roman" w:cs="Times New Roman"/>
          <w:b w:val="0"/>
          <w:sz w:val="24"/>
        </w:rPr>
        <w:t>Attorneys for Petitioner [PETITIONER’S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copy of the foregoing PETITIONER’S FIRST SET OF REQUESTS FOR PRODUCTION OF DOCUMENTS AND THINGS TO REGISTRANT has been served on counsel for [REGISTRANT’S NAME], on this [__] day of [_______] 20[__], by forwarding said copy via email to:</w:t>
      </w:r>
    </w:p>
    <w:p>
      <w:pPr>
        <w:keepNext w:val="0"/>
        <w:spacing w:before="200" w:after="0" w:line="260" w:lineRule="exact"/>
        <w:ind w:left="720" w:right="0" w:firstLine="0"/>
        <w:jc w:val="both"/>
      </w:pPr>
      <w:r>
        <w:rPr>
          <w:rFonts w:ascii="Times New Roman" w:hAnsi="Times New Roman" w:eastAsia="Times New Roman" w:cs="Times New Roman"/>
          <w:b w:val="0"/>
          <w:sz w:val="24"/>
        </w:rPr>
        <w:t>[NAME OF REGISTRANT’S ATTORNEY]</w:t>
      </w:r>
    </w:p>
    <w:p>
      <w:pPr/>
    </w:p>
    <w:p>
      <w:pPr>
        <w:keepNext w:val="0"/>
        <w:spacing w:before="60" w:after="0" w:line="260" w:lineRule="exact"/>
        <w:ind w:left="720" w:right="0" w:firstLine="0"/>
        <w:jc w:val="both"/>
      </w:pPr>
      <w:r>
        <w:rPr>
          <w:rFonts w:ascii="Times New Roman" w:hAnsi="Times New Roman" w:eastAsia="Times New Roman" w:cs="Times New Roman"/>
          <w:b w:val="0"/>
          <w:sz w:val="24"/>
        </w:rPr>
        <w:t>[EMAIL ADDRESS OF REGISTRANT’S ATTORNEY]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PETITIONER’S ATTORNEY]</w:t>
      </w:r>
    </w:p>
    <w:p>
      <w:pPr>
        <w:keepNext w:val="0"/>
        <w:spacing w:before="120" w:after="0" w:line="260" w:lineRule="exact"/>
        <w:ind w:left="720" w:right="0" w:firstLine="0"/>
        <w:jc w:val="left"/>
      </w:pPr>
      <w:r>
        <w:rPr>
          <w:rFonts w:ascii="Times New Roman" w:hAnsi="Times New Roman" w:eastAsia="Times New Roman" w:cs="Times New Roman"/>
          <w:b w:val="0"/>
          <w:sz w:val="24"/>
        </w:rPr>
        <w:t>[NAME OF ATTORNEY’S FIRM]</w:t>
      </w:r>
    </w:p>
    <w:p>
      <w:pPr>
        <w:keepNext w:val="0"/>
        <w:spacing w:before="120" w:after="0" w:line="260" w:lineRule="exact"/>
        <w:ind w:left="720" w:right="0" w:firstLine="0"/>
        <w:jc w:val="left"/>
      </w:pPr>
      <w:r>
        <w:rPr>
          <w:rFonts w:ascii="Times New Roman" w:hAnsi="Times New Roman" w:eastAsia="Times New Roman" w:cs="Times New Roman"/>
          <w:b w:val="0"/>
          <w:sz w:val="24"/>
        </w:rPr>
        <w:t>[ATTORNEY’S 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Attorneys for Petitioner [PETITIONER’S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