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Document Retention Notice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[Recipient Name and Address]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[Sender Name and Address]</w:t>
      </w:r>
    </w:p>
    <w:p>
      <w:pPr>
        <w:keepNext w:val="0"/>
        <w:spacing w:before="200" w:after="0" w:line="260" w:lineRule="exact"/>
        <w:ind w:left="360" w:right="0" w:firstLine="0"/>
        <w:jc w:val="both"/>
      </w:pPr>
      <w:r>
        <w:rPr>
          <w:rFonts w:ascii="Times New Roman" w:hAnsi="Times New Roman" w:eastAsia="Times New Roman" w:cs="Times New Roman"/>
          <w:b/>
          <w:sz w:val="24"/>
        </w:rPr>
        <w:t>Re:</w:t>
      </w:r>
      <w:r>
        <w:rPr>
          <w:rFonts w:ascii="Times New Roman" w:hAnsi="Times New Roman" w:eastAsia="Times New Roman" w:cs="Times New Roman"/>
          <w:b w:val="0"/>
          <w:sz w:val="24"/>
        </w:rPr>
        <w:t xml:space="preserve"> [Subject]</w:t>
      </w:r>
    </w:p>
    <w:p>
      <w:pPr>
        <w:keepNext w:val="0"/>
        <w:spacing w:before="200" w:after="0" w:line="260" w:lineRule="exact"/>
        <w:ind w:left="360" w:right="0" w:firstLine="0"/>
        <w:jc w:val="both"/>
      </w:pPr>
      <w:r>
        <w:rPr>
          <w:rFonts w:ascii="Times New Roman" w:hAnsi="Times New Roman" w:eastAsia="Times New Roman" w:cs="Times New Roman"/>
          <w:b w:val="0"/>
          <w:sz w:val="24"/>
        </w:rPr>
        <w:t>[Salutation],</w:t>
      </w:r>
    </w:p>
    <w:p>
      <w:pPr>
        <w:keepNext w:val="0"/>
        <w:spacing w:before="200" w:after="0" w:line="260" w:lineRule="exact"/>
        <w:ind w:left="360" w:right="0" w:firstLine="0"/>
        <w:jc w:val="both"/>
      </w:pPr>
      <w:r>
        <w:rPr>
          <w:rFonts w:ascii="Times New Roman" w:hAnsi="Times New Roman" w:eastAsia="Times New Roman" w:cs="Times New Roman"/>
          <w:b w:val="0"/>
          <w:sz w:val="24"/>
        </w:rPr>
        <w:t>This memorandum describes the documents and materials you should retain in connection with [TRANSACTION DESCRIPTION]. Please read this [EMAIL/LETTER] in its entirety and comply with all instructions herein. Failure to observe the protocols in this memorandum may result in penalties and sanctions for both you and the Company, and potentially hinder the Company’s ability to successfully close the Transaction.</w:t>
      </w:r>
    </w:p>
    <w:p>
      <w:pPr>
        <w:keepNext w:val="0"/>
        <w:spacing w:before="200" w:after="0" w:line="260" w:lineRule="exact"/>
        <w:ind w:left="360" w:right="0" w:firstLine="0"/>
        <w:jc w:val="both"/>
      </w:pPr>
      <w:r>
        <w:rPr>
          <w:rFonts w:ascii="Times New Roman" w:hAnsi="Times New Roman" w:eastAsia="Times New Roman" w:cs="Times New Roman"/>
          <w:b w:val="0"/>
          <w:sz w:val="24"/>
        </w:rPr>
        <w:t>The term "documents" in this memorandum should be construed broadly. It includes all written, printed, or electronically stored information of any kind in the possession, custody, or control of the company, including information stored on portable devices, social media accounts like Twitter or Facebook, chats, instant messages, and documents contained in collaborative work environments and other document databases. The term documents also includes metadata, formulas, and other embedded, hidden, and bibliographic or historical data describing or relating to any document.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needs to 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 range of documents -- not only documents that are relevant to this transaction. For purposes of this request, the following types of documents and information are to be preserved:</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documents relating to the transaction.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documents relating to all statements in support or in opposition to the transaction or expressing any view about the transaction or its likely effects.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minutes (including attachments) of meetings of the company’s board of directors and all materials submitted to the board.</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documents relating to efforts to compete in the provision of each relevant product, including:</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pricing;</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sales;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features or quality;</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expansion or retrenchment plans;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 xml:space="preserve">plans to introduce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relevant product;</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 xml:space="preserve">plans to construct, modify, change the output of, or close any facility producing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product;</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plans to exit (or actual exit of) the provision of any relevant product in any relevant area;</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market shares; and</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relative strengths and weaknesses.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documents relating to the plans to enter or expand or actual or attempted entry or expansion into any relevant product in any relevant area.</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documents relating to the minimum viable scale to compete profitably in the provision of each relevant product in each relevant area.</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All documents relating to any actual or potential changes in the supply, demand, cost, price, or output of any relevant product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competition.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t>For each relevant product, all documents relating to the company’s: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prices, terms of sale, pricing plans, pricing strategies, or profitability;</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business plans or short-term or long-term strategies or objectives;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advertising, marketing, and promotional plans, including selling aids;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annual budgets and financial projections;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expansion or retrenchment plans;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research and development efforts;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plans to reduce costs, improve products, introduce new products, or otherwise become more competitive; and</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plans to construct or to change the use or output of any facility.</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market studies, forecasts, surveys, or any regularly produced reports relating to output levels, pricing, sales, or marketing of each relevant product in any relevant area.</w:t>
      </w:r>
    </w:p>
    <w:p>
      <w:pPr>
        <w:keepNext w:val="0"/>
        <w:spacing w:before="200" w:after="0" w:line="260" w:lineRule="exact"/>
        <w:ind w:left="720" w:right="0" w:firstLine="0"/>
        <w:jc w:val="both"/>
      </w:pPr>
      <w:r>
        <w:rPr>
          <w:rFonts w:ascii="Times New Roman" w:hAnsi="Times New Roman" w:eastAsia="Times New Roman" w:cs="Times New Roman"/>
          <w:b w:val="0"/>
          <w:sz w:val="24"/>
        </w:rPr>
        <w:t>•</w:t>
        <w:tab/>
        <w:t>For each relevant product, all documents relating to:</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discount requests or approvals (including rebates and other promotions);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sales call reports;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meeting competition requests or approvals;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win/loss reports;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prices, quotes, estimates, or bids submitted to any customer; and</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the results of any price, quote, estimate, or bid submitted to any customer or prospective customer.</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All documents relating to any allegation that the company, its employees, or any of its current or potential competitors is behaving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anticompetitive manner, including customer and competitor complaints; threatened, pending, or completed lawsuits; or federal or state investigations.</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documents relating to:</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any actual or potential bankruptcy proceedings involving the company and relating to any plan to cease provision of the relevant product in any relevant area;</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 xml:space="preserve">reports to or prepared by the company relating to periodic financial statements, aging of receivables and payables, and cash flow related to claims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failing firm, plans to cease provision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product, or bankruptcy or insolvency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each actual, proposed, possible, or suggested plan by the company for the closing or sale of any of its facilities, including any computation of valuations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 xml:space="preserve">contacts the company or any of its agents has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 to sell any facilities or other assets used to provide the relevant product, including any bids or offers the company, or any of its agents, has received to purchase any of the facilities or other assets used to provide any relevant product; and</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 xml:space="preserve">the process the company undertook to find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buyer.</w:t>
      </w:r>
    </w:p>
    <w:p>
      <w:pPr>
        <w:keepNext w:val="0"/>
        <w:spacing w:before="200" w:after="0" w:line="260" w:lineRule="exact"/>
        <w:ind w:left="720" w:right="0" w:firstLine="0"/>
        <w:jc w:val="both"/>
      </w:pPr>
      <w:r>
        <w:rPr>
          <w:rFonts w:ascii="Times New Roman" w:hAnsi="Times New Roman" w:eastAsia="Times New Roman" w:cs="Times New Roman"/>
          <w:b w:val="0"/>
          <w:sz w:val="24"/>
        </w:rPr>
        <w:t>•</w:t>
        <w:tab/>
        <w:t>All documents relating to bids, including all proposed, draft, or submitted contracts.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Documents sufficient to show (and to the extent not reflected in such documents, describe) the company’s policies and practices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the retention and destruction of documents, and the retention, storage, deletion, and archiving of electronically stored information, including e-mail, and (b) the use of personal electronic devices for work purposes.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Organizational charts and personnel directories.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Until further notice, all documents relating to the above issues MUST BE KEPT AND MAY </w:t>
      </w:r>
      <w:r>
        <w:rPr>
          <w:rFonts w:ascii="Times New Roman" w:hAnsi="Times New Roman" w:eastAsia="Times New Roman" w:cs="Times New Roman"/>
          <w:b/>
          <w:sz w:val="24"/>
        </w:rPr>
        <w:t>NOT</w:t>
      </w:r>
      <w:r>
        <w:rPr>
          <w:rFonts w:ascii="Times New Roman" w:hAnsi="Times New Roman" w:eastAsia="Times New Roman" w:cs="Times New Roman"/>
          <w:b w:val="0"/>
          <w:sz w:val="24"/>
        </w:rPr>
        <w:t xml:space="preserve"> BE DISCARDED, DELETED, ALTERED, OR DESTROYED.</w:t>
      </w:r>
    </w:p>
    <w:p>
      <w:pPr>
        <w:keepNext w:val="0"/>
        <w:spacing w:before="200" w:after="0" w:line="260" w:lineRule="exact"/>
        <w:ind w:left="360" w:right="0" w:firstLine="0"/>
        <w:jc w:val="both"/>
      </w:pPr>
      <w:r>
        <w:rPr>
          <w:rFonts w:ascii="Times New Roman" w:hAnsi="Times New Roman" w:eastAsia="Times New Roman" w:cs="Times New Roman"/>
          <w:b w:val="0"/>
          <w:sz w:val="24"/>
        </w:rPr>
        <w:t>Unless otherwise specified, each request requires preservation of all documents created or received on or after [date].</w:t>
      </w:r>
    </w:p>
    <w:p>
      <w:pPr>
        <w:keepNext w:val="0"/>
        <w:spacing w:before="200" w:after="0" w:line="260" w:lineRule="exact"/>
        <w:ind w:left="360" w:right="0" w:firstLine="0"/>
        <w:jc w:val="both"/>
      </w:pPr>
      <w:r>
        <w:rPr>
          <w:rFonts w:ascii="Times New Roman" w:hAnsi="Times New Roman" w:eastAsia="Times New Roman" w:cs="Times New Roman"/>
          <w:b w:val="0"/>
          <w:sz w:val="24"/>
        </w:rPr>
        <w:t>The Company’s record retention policy is suspended with respect to the documents relating to this matter and as identified in this memorandum. Failure to comply with the requirements of this notice can result in serious penalties for the individuals involved and for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arrange to hold all hard copy documents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 place until further notice. Please also arrange to have any responsive emails preserved on your computer.</w:t>
      </w:r>
    </w:p>
    <w:p>
      <w:pPr>
        <w:keepNext w:val="0"/>
        <w:spacing w:before="200" w:after="0" w:line="260" w:lineRule="exact"/>
        <w:ind w:left="360" w:right="0" w:firstLine="0"/>
        <w:jc w:val="both"/>
      </w:pPr>
      <w:r>
        <w:rPr>
          <w:rFonts w:ascii="Times New Roman" w:hAnsi="Times New Roman" w:eastAsia="Times New Roman" w:cs="Times New Roman"/>
          <w:b w:val="0"/>
          <w:sz w:val="24"/>
        </w:rPr>
        <w:t>Documents in electronic format should be preserved and not altered or deleted. In addition, if you have any type of auto-delete function activated on your computer, please disable it. Contact the [company contact] if you further need assistance.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about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document is responsive, please err on the side of gathering, preserving, and maintaining the document until it can be reviewed by the [law department]. Likewise, even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file contains materials that normally would not or should not have been saved, all such materials should be saved. It is not necessary for you to create or produce any documents that are not currently in existence. You should not alter, make marks upon, or edit any document or file that is responsive to this request [outside of the normal course of business].</w:t>
      </w:r>
    </w:p>
    <w:p>
      <w:pPr>
        <w:keepNext w:val="0"/>
        <w:spacing w:before="200" w:after="0" w:line="260" w:lineRule="exact"/>
        <w:ind w:left="360" w:right="0" w:firstLine="0"/>
        <w:jc w:val="both"/>
      </w:pPr>
      <w:r>
        <w:rPr>
          <w:rFonts w:ascii="Times New Roman" w:hAnsi="Times New Roman" w:eastAsia="Times New Roman" w:cs="Times New Roman"/>
          <w:b/>
          <w:sz w:val="24"/>
        </w:rPr>
        <w:t>PLEASE NOTE THESE ARE VERY IMPORTANT REQUIREMENTS THAT MUST BE FOLLOWED. FAILURE TO DO SO COULD ADVERSELY AFFECT THE ANTITRUST APPROVAL PROCESS AND COULD RESULT IN LEGAL CONSEQUENCES.</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regarding this document or the dispute, please contact the [law department].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