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Domain Name Option and Purchase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Domain Name Option and Purchase Agreement (“Option Agreement”) is made as of [Month Day, 20__] (“Effective Date”) by and between [name of domain name seller],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residing at ____________________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pursuant to the laws of __________ with its principal place of business at ____________________] (“Seller”), and [name of domain name buyer],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residing at ____________________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pursuant to the laws of __________ with its principal place of business at ____________________] (“Buyer”).</w:t>
      </w:r>
    </w:p>
    <w:p>
      <w:pPr>
        <w:keepNext w:val="0"/>
        <w:spacing w:before="200" w:after="0" w:line="260" w:lineRule="exact"/>
        <w:ind w:left="360" w:right="0" w:firstLine="0"/>
        <w:jc w:val="both"/>
      </w:pPr>
      <w:r>
        <w:rPr>
          <w:rFonts w:ascii="Times New Roman" w:hAnsi="Times New Roman" w:eastAsia="Times New Roman" w:cs="Times New Roman"/>
          <w:b w:val="0"/>
          <w:sz w:val="24"/>
        </w:rPr>
        <w:t>WHEREAS, Seller is the current registrant listed in the records of [name of domain name registrar] (“Registrar”), the owner of the Internet domain name [domain name being licensed/sold] (“Domain Name”);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Buyer desires to license from Seller the Domain Name and its attendant intellectual property rights for [period of time], during which time Buyer desires to also have the exclusive option to purchase and acquire all right, title and interest of Seller in or associated with the Domain Name and its attendant intellectual property rights;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Seller desires to license to Buyer the Domain Name and its attendant intellectual property rights for [period of time], during which time Seller desires to grant to Buyer the exclusive option to purchase and acquire all right, title and interest of Seller in or associated with the Domain Name and its attendant intellectual property rights;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Buyer and Seller agree to use their best efforts to cooperate and to take all steps necessary to effect the license and transfer of the Domain Name and its attendant intellectual property rights, and to otherwise achieve the goals contemplated by this Option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for good, valuable and binding consideration, the receipt and sufficiency of which are hereby acknowledged, Seller and Buyer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Purchase Option and License of Domain Name.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First Option Period.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[time period] after the Effective Date (“First Option Period”), Seller hereby grants to Buyer, and Buyer shall have, the exclusive, worldwide and irrevocable: (i) Right to license and use the Domain Name and all attendant or related perfected, unperfected and common law intellectual property rights, and all applications and registrations, including, but not limited to, all trademarks, service marks, copyrights, moral rights, industrial property and any other proprietary rights relating to intangible property, and all related goodwill, fictitious names and “doing business as” names (collectively, the “Intellectual Property”) as Buyer sees fit in its sole discretion, including, but not limited to, sublicensing the Domain Name and the Intellectual Property; and (ii) Option to purchase the Domain Name and the Intellectual Property (“Purchase Option”). In consideration, Buyer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fee payment to Seller in the amount of [          ] dollars [($          )] (“First Option Fee”) on the Effective Date. If Buyer chooses to exercise its Purchase Option at any time during the First Option Period, Buyer shall pay Seller certain amounts of money, which are discussed in more detail below.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Immediately upon receipt of the First Option Fee, Seller shall modify the Domain Name hosting information to redirect Domain Name System (“DNS”) servers to Buyer’s domain server, and Seller shall transfer control and ownership of the Domain Name to the Escrow Agent according to the Domain Name Escrow Agreement, which is attached hereto as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 and incorporated herein by reference (the “Escrow Agreement”). Buyer shall provide its domain server information to Seller and the Escrow Agent on or around the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 Option Period.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Immediately and automatically after the expiration of the First Option Period,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[time period] thereafter (“Second Option Period”) Seller hereby grants to Buyer, and Buyer shall have, the exclusive, worldwide and irrevocable: (i) Right to license and use the Domain Name and the Intellectual Property as Buyer sees fit in its sole discretion, including, but not limited to, sublicensing the Domain Name and the Intellectual Property; and (ii) Purchase Option. In consideration, Buyer shall make [monthly or quarterly] fee payments to Seller in the amount of [          ] dollars [($          )] each (“Second Option Fees”). No notice is required from Buyer to Seller in order to activate the Second Option Period. If Buyer chooses to exercise its Purchase Option at any time during the Second Option Period, Buyer shall pay Seller certain amounts of money, which are discussed in more detail below.</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Purchase Option.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Buyer may, in its sole discretion, exercise the Purchase Option at any time during the First or Second Option Period. If Buyer chooses to exercise the Purchase Option, Buyer shall provide notice to Seller and the Escrow Agent, and: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be entitled to keep the First Option Fee;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[thirty (30) days] after exercise notice is delivered to Seller, Buyer shall pay to Seller: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          ] dollars [($          )] as the total purchase price for the Domain Name and the Intellectual Property (“Purchase Price”);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 percent [(          %)] of all future, unpaid Second Option Fees.</w:t>
      </w:r>
    </w:p>
    <w:p>
      <w:pPr>
        <w:keepNext w:val="0"/>
        <w:spacing w:before="200" w:after="0" w:line="260" w:lineRule="exact"/>
        <w:ind w:left="720" w:right="0" w:firstLine="0"/>
        <w:jc w:val="both"/>
      </w:pPr>
      <w:r>
        <w:rPr>
          <w:rFonts w:ascii="Times New Roman" w:hAnsi="Times New Roman" w:eastAsia="Times New Roman" w:cs="Times New Roman"/>
          <w:b w:val="0"/>
          <w:sz w:val="24"/>
        </w:rPr>
        <w:t>Immediately and automatically upon delivery to Seller of Buyer’s exercise notice, Seller hereby sells, conveys, assigns and otherwise transfers to Buyer all of Seller’s right, title and interest in, to and associated with the Domain Name and the Intellectual Property. Buyer shall not be obligated to obtain any further consent from Seller, or make any additional payment to Seller (except as specifically set forth above), in order to exercise any or all of the rights granted to Buyer hereunder. Nothing contained herein shall be construed to limit any rights to Buyer.</w:t>
      </w:r>
    </w:p>
    <w:p>
      <w:pPr>
        <w:keepNext w:val="0"/>
        <w:spacing w:before="200" w:after="0" w:line="260" w:lineRule="exact"/>
        <w:ind w:left="720" w:right="0" w:firstLine="0"/>
        <w:jc w:val="both"/>
      </w:pPr>
      <w:r>
        <w:rPr>
          <w:rFonts w:ascii="Times New Roman" w:hAnsi="Times New Roman" w:eastAsia="Times New Roman" w:cs="Times New Roman"/>
          <w:b w:val="0"/>
          <w:sz w:val="24"/>
        </w:rPr>
        <w:t>Upon the Escrow Agent’s receipt of Buyer’s exercise notice, the Escrow Agent shall transfer to Buyer control and ownership of the Domain Name according to the Escrow Agreement. The parties hereby authorize the Escrow Agent to transfer control and ownership using Registrar’s [Priority Registrant Name Change Service].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Refusal of Purchase Option.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Buyer may, in Buyer’s sole discretion, refuse its Purchase Option at any time during the First or Second Option Period. If Buyer chooses to refuse its Purchase Option, Buyer shall provide notice to Seller, and: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be entitled to keep the First Option Fee;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[thirty (30) days] after notice is delivered to Seller, Buyer shall pay to Seller Seller’s reasonable legal fees associated with the negotiation and drafting of this Option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shall not, however, be entitled to receive any other legal fees, such as those that may be associated with any dispute, arbitration or litigation arising out of or relating to this transaction. Seller shall also not be entitled to receive any future, unpaid Second Option Fees nor any portion of the Purchase Price. The foregoing shall be Seller’s sole and exclusive remedy in case of Buyer’s refusal of the Purchase Option. Buyer’s failure to exercise or refuse the Purchase Option on or before the expiration of the Second Option Period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refusal (“Default Refusal”).</w:t>
      </w:r>
    </w:p>
    <w:p>
      <w:pPr>
        <w:keepNext w:val="0"/>
        <w:spacing w:before="200" w:after="0" w:line="260" w:lineRule="exact"/>
        <w:ind w:left="1080" w:right="0" w:firstLine="0"/>
        <w:jc w:val="both"/>
      </w:pPr>
      <w:r>
        <w:rPr>
          <w:rFonts w:ascii="Times New Roman" w:hAnsi="Times New Roman" w:eastAsia="Times New Roman" w:cs="Times New Roman"/>
          <w:b w:val="0"/>
          <w:sz w:val="24"/>
        </w:rPr>
        <w:t>Upon the Escrow Agent’s receipt of Buyer’s refusal notice or after Buyer’s Default Refusal, the Escrow Agent shall redirect DNS servers back to Seller’s domain server, and the Escrow Agent shall transfer to Seller control and ownership of the Domain Name according to the Escrow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Fees.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Renewal 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be solely responsible for payment of renewal fees for the continued registration of the Domain Name, unless Buyer refuses the Purchase Option.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 Commission and Other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Seller shall be solely responsible for all taxes, commissions and fees due to any governmental body or any third party arising from this transaction. Seller shall be solely responsible for all fees payable to any third party to effectuate the transfer of ownership and registration of the Domain Name, as contemplated under this Option Agreement, including, without limitation, any fees payable to Registrar in connection herewith, including any [Priority Registrant Name Change Service] fee.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Competition.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Seller shall make no further use whatsoever of the Domain Name or the Intellectual Property as of the Effective Date, nor shall Seller challenge, interfere, solicit, encourage or assist others to challenge or otherwise interfere with Buyer’s title, interest, right or use of the Domain Name or the Intellectual Property. Seller shall not himself, or enable or allow another to, take any action or refrain from any action or otherwise support any claim that may detrimentally affect the registrability, validity of or commercial value associated with the Domain Name or the Intellectual Property.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represents and warrants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is the sole registrant listed in the records of Registrar as the owner of the registration of the Domain Name.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has not used and will not use any fraud, misrepresentation or false statement in the process of registration and maintenance of the registration of the Domain Name on or in connection with the transaction underlying this Option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fees are owing to Registrar or any other government agency or other entity or party with regard to the registration of the Domain Name. All Registrar registration fees are current. Furthermore, Seller shall deliver under this agreement free, clear and marketable title to the Domain Name and the Intellectual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has not entered, and shall not enter, into any executed or unexecuted agreement to sell, assign, transfer, convey, license, sublicense, pledge, escrow, mortgage or otherwise allow or enable the use of the Domain Name or the Intellectual Property to any person or entity other than Buyer, and Seller has not granted, and shall not grant, any right with respect to the Domain Name or the Intellectual Property to any person or entity other than Buyer that may, in any manner, restrict, impede or adversely affect any rights therein.</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has the authority and agrees to execute and deliver this Option Agreement, the Escrow Agreement and the Registrant’s Name Change Agreement, as described below, and any other document necessary to perfect the transaction contemplated herein.</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has not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trademark registration or filed any application to register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trademark with the US Patent and Trademark Office or other agency (domestic or foreign) of the Domain Name, the Intellectual Property or any other mark similar to the Domain Name or the Intellectual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Seller’s best information, ownership of registration of the Domain Name, and use of the Domain Name, do not infringe upon the proprietary rights of any third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represents and warrants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is duly authorized to execute and enter into this Option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has not and will not make any fraudulent or false statements or misrepresentations in connection with the transaction underlying this Option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Registrant Name Change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Within [five (5) days] of the Effective Date, Seller shall execute and deliver to the Escrow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and notarized Registrant Name Change Agreement (“RNCA”) in order to transfer the Domain Name to the Escrow Agent. Thereafter, Escrow Agent may submit the RNCA to Registrar, and take such other action required by the Escrow Agreement to transfer ownership and control of the Domain Name to Escrow Agent.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controversy or claim arising out of or in connection with this Option Agreement, or the breach thereof, shall be resolved by arbitration by the American Arbitration Association (“AAA”) in [name of city and state], in accordance with the then-prevailing AAA Commercial Arbitration Rules, and judgment on any award granted by the arbitrator may be entered in any court having competent jurisdiction thereon. The parties agree that any such arbitration shall be held within [thirty (30) days] of first submitting the demand for arbitration, and unless all parties agree otherwise, the hearing shall not exceed [one (1) day].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Buyer shall have the right to assign, license or sublicense all or any portion of this Option Agreement or any of the rights granted hereunder to any person or entity, in one or more assignments; provided, however, that Buyer shall remain secondarily liable with respect to any of Buyer’s financial obligations hereunder, unless such assignee agrees in writing to assume such obligations. Seller shall not have the right to assign, license or sublicense all or any portion of this Option Agreement or any of the rights granted hereunder to any person or entity other than Seller’s successors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or stock acquisition. This agreement shall be binding upon and shall inure to the benefit of the parties hereto and their respective successors, licensees, sublicensees and assigns, if any.</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Option Agreement shall be governed by and construed in accordance with the laws of the State of [name of state], excluding its conflict of laws provision. Except with regard to arbitration matters, the parties consent to the exclusive jurisdiction of the courts of the State of [name of state] and the federal courts situated therein in connection with any action arising from or in connection with this Option Agreement. If any provision of this Option Agreement is held to be void or contrary to law, such provision shall be construed as nearly as possible to reflect the intention of the parties, with the other provisions remaining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with regard to Buyer’s choice to refuse the Purchase Option, each party acknowledges that remedies at law shall be inadequate to provide the other with full compensation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any of the provisions of this Option Agreement, that the non-breaching party shall suffer immediate and irreparable harm, and that the non-breaching party shall therefore be entitled to seek injunctive relief in the event of such material breach, including, but not limited to, specific performance.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and Seller agree to use best efforts to cause Registrar to transfer and register the Domain Name to Escrow Agent as soon as possible after the Effective Date. If such registration is not completed within [three (3) months] after the Effective Date, Buyer may, in its sole discretion, by written notice to Seller and Escrow Agent terminate this Option Agreement (“Registrar Delay Termination”). After Buyer’s Registrar Delay Termination, both parties and Escrow Agent shall use best efforts to cause Registrar to maintain the registration of the Domain Name in Seller’s name. Upon confirmation from Registrar that the RNCA has been withdrawn and that Seller is the registered owner of the Domain Name, all fees or moneys previously deposited or paid by Buyer shall be returned to Buyer by Seller. The foregoing shall be the parties’ sole and exclusive remedy against each other or against the Escrow Agent in case of Buyer’s Registrar Delay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Both parties represent that they have full and complete authority to enter into this Option Agreement and to perform their respective obligations hereunder, and that all actions have been taken that are necessary to make this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contract by the respective parties hereto. Both parties represent that they have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read this Option Agreement before signing it, that they have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have this Option Agreement reviewed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before signing it, that they understand and agree to the terms and conditions set forth above, and that the terms and conditions of this Option Agreement are fair and reasonable.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agree to maintain the strictest confidentiality regarding the terms and conditions of this Option Agreement.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failure of either party to enforce any provision of this Option Agreement at any time, to exercise any election or option provided herein, or to require at any time the performance by the other party of any provisions herein will not in any way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provision.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requests, demands or other communications required or permitted to be given or made under this Option Agreement shall be in writing and shall be delivered to the parties at the addresses listed above by hand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overnight delivery service that provides for evidence of receipt, or mailed by U.S. Postal Service certified mail, return receipt requested, postage prepaid. Either party may change its address for the purpose of this Option Agreement by providing notice in writing to the other party as provided herein. Receipt shall be deemed to have occurred: (i) [One (1) day] after pickup by commercial overnight delivery service; or (ii) [Three (3) days] after deposit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Postal Service mailbox.</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Captions contained in this Option Agreement are for reference purposes only, and are not intended by either party to describe, interpret, define, broaden or limit the scope, extent or intent of the Option Agreement or any of its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Option Agreement constitutes the complete and exclusive agreement between the parties regarding the subject matter hereof, and any and all previous representations, discussions and writings are merged and superseded by this Option Agreement. This Option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signed by all the parties hereto.</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caused this Domain Name Option and Purchase Agreement to be executed as of the date first written above by their duly authorized representatives.</w:t>
      </w:r>
    </w:p>
    <w:p>
      <w:pPr>
        <w:keepNext w:val="0"/>
        <w:spacing w:before="120" w:after="0" w:line="260" w:lineRule="exact"/>
        <w:ind w:left="360" w:right="0" w:firstLine="0"/>
        <w:jc w:val="left"/>
      </w:pPr>
      <w:r>
        <w:rPr>
          <w:rFonts w:ascii="Times New Roman" w:hAnsi="Times New Roman" w:eastAsia="Times New Roman" w:cs="Times New Roman"/>
          <w:b/>
          <w:sz w:val="24"/>
        </w:rPr>
        <w:t>Seller</w:t>
      </w:r>
      <w:r>
        <w:rPr>
          <w:rFonts w:ascii="Times New Roman" w:hAnsi="Times New Roman" w:eastAsia="Times New Roman" w:cs="Times New Roman"/>
          <w:b w:val="0"/>
          <w:sz w:val="24"/>
        </w:rPr>
        <w:t>: [name of seller]</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 of signor]</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signor]</w:t>
      </w:r>
    </w:p>
    <w:p>
      <w:pPr>
        <w:keepNext w:val="0"/>
        <w:spacing w:before="120" w:after="0" w:line="260" w:lineRule="exact"/>
        <w:ind w:left="360" w:right="0" w:firstLine="0"/>
        <w:jc w:val="left"/>
      </w:pPr>
      <w:r>
        <w:rPr>
          <w:rFonts w:ascii="Times New Roman" w:hAnsi="Times New Roman" w:eastAsia="Times New Roman" w:cs="Times New Roman"/>
          <w:b/>
          <w:sz w:val="24"/>
        </w:rPr>
        <w:t>Buyer</w:t>
      </w:r>
      <w:r>
        <w:rPr>
          <w:rFonts w:ascii="Times New Roman" w:hAnsi="Times New Roman" w:eastAsia="Times New Roman" w:cs="Times New Roman"/>
          <w:b w:val="0"/>
          <w:sz w:val="24"/>
        </w:rPr>
        <w:t>: [name of buyer]</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 of signor]</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