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Dress Code and Grooming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This list is not intended to be all-inclusive, and the Company may prohibit other items that it determines to be inappropriate in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[Company representative’s name and/or title]. The Company will grant exemptions/accommodations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at its discretion and in accordance with federal, state, and local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Dress Code and Grooming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