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Drug and Alcohol Testing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is committed to providing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healthy, and productive workplace that is free from alcohol, unlawful drugs, or any other unlawful substance as classified under local, Florida state, or federal laws while employees are working for the Company, whether on or off its premises. To the extent permitted by law, the Company [will / will not] treat medical marijuana as it treats other drugs. This policy also applies to use of all of the Company’s vehicles and equipment.</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PRE-EMPLOYMENT DRUG TESTING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All applicants for employment are subject to submitting to pre-hire drug testing once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conditional offer of employment has been made. To the extent permitted by law, the Company may condition employment offers on the successful completion and passing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drug screening administered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Florida licensed independent testing facility of the Company’s choice.</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REASONABLE SUSPICION TESTING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To the extent permitted by law, if the Company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suspicion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performance or behavior indicates that he or she is violating the Company’s alcohol and drug testing and abuse policies, then the Company reserves the right to have the employee undergo drug and/or alcohol testing and/or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immediate medical evaluation to determine fitness for duty.</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TESTING OF EMPLOYEES IN DESIGNATED SAFETY SENSITIVE POSITIONS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To the extent permitted by law, employees in the position(s) of [designated safety-sensitive position(s))] are subject to random drug testing, under the procedures described below in this policy. The Human Resources Department will schedule the testing.</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POST-INCIDENT TESTING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 accordance with applicable Florida law, the Company may subject employees who violate the Company’s safety or security procedures or who are in work-related accidents to drug and alcohol testing. No injuries or property damage are necessary to require drug testing.</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PROCEDURES FOR DRUG TESTING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will refer the applicant or employee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National Institute on Drug Abuse (NIDA)-certified medical clinic or laboratory, which will administer the test. The Company will pay the cost of the test and reasonable transportation costs to the testing facility. The applicant or employee will have the opportunity to alert the clinic or laboratory personnel to any prescription or non-prescription drugs that he or she has taken that may affect the outcome of the test. All drug testing will be performed by urinalysis. Initial screening will be done by EMIT II. Positive results will be confirmed by gas chromatography / mass spectrometry.</w:t>
      </w:r>
    </w:p>
    <w:p>
      <w:pPr>
        <w:keepNext w:val="0"/>
        <w:spacing w:before="200" w:after="0" w:line="260" w:lineRule="exact"/>
        <w:ind w:left="720" w:right="0" w:firstLine="0"/>
        <w:jc w:val="both"/>
      </w:pPr>
      <w:r>
        <w:rPr>
          <w:rFonts w:ascii="Times New Roman" w:hAnsi="Times New Roman" w:eastAsia="Times New Roman" w:cs="Times New Roman"/>
          <w:b w:val="0"/>
          <w:sz w:val="24"/>
        </w:rPr>
        <w:t>The clinic or laboratory will inform the Company as to whether the applicant passed or failed the drug test.</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will treat all drug testing-records as confidential as required by law. The Company will not disclose the results of the test without the employee’s consent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order.</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CONSEQUENCES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POSITIVE TEST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To the extent permitted by law, the Company will deny employment to any applicants who test positive for inappropriate drug use.</w:t>
      </w:r>
    </w:p>
    <w:p>
      <w:pPr>
        <w:keepNext w:val="0"/>
        <w:spacing w:before="200" w:after="0" w:line="260" w:lineRule="exact"/>
        <w:ind w:left="720" w:right="0" w:firstLine="0"/>
        <w:jc w:val="both"/>
      </w:pPr>
      <w:r>
        <w:rPr>
          <w:rFonts w:ascii="Times New Roman" w:hAnsi="Times New Roman" w:eastAsia="Times New Roman" w:cs="Times New Roman"/>
          <w:b w:val="0"/>
          <w:sz w:val="24"/>
        </w:rPr>
        <w:t>To the extent permitted by law, employees who test positive for inappropriate alcohol or drug use will be subject to discipline, up to and including termination.</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CONSEQUENCES FOR FAILING TO COMPLETE OR SUBMIT TO THE TEST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To the extent permitted by law, the Company will deny employment to applicants who refuse to take the drug test or fail to complete it after it is assigned.</w:t>
      </w:r>
    </w:p>
    <w:p>
      <w:pPr>
        <w:keepNext w:val="0"/>
        <w:spacing w:before="200" w:after="0" w:line="260" w:lineRule="exact"/>
        <w:ind w:left="720" w:right="0" w:firstLine="0"/>
        <w:jc w:val="both"/>
      </w:pPr>
      <w:r>
        <w:rPr>
          <w:rFonts w:ascii="Times New Roman" w:hAnsi="Times New Roman" w:eastAsia="Times New Roman" w:cs="Times New Roman"/>
          <w:b w:val="0"/>
          <w:sz w:val="24"/>
        </w:rPr>
        <w:t>To the extent permitted by law, employees who refuse to take the drug test or fail to complete the test after it is assigned will be subject to discipline, up to and including termination.</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TO DRUG TESTING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applicant or employee subject to testing under this policy will be asked to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acknowledging the procedures governing testing, and consenting to (1) the collection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urine sample for the purpose of determining the presence of alcohol or drugs, and (2) the release to the Company of medical information regarding the test results. To the extent permitted by law, refusal to sign the agreement and consent form, or to submit to the drug test, will result in the revocation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applicant’s job offer, or will subject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to discipline, up to and including termination.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 acknowledge that I have received and read the Company’s Drug and Alcohol Testing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