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New Jersey state, or federal laws while employees are working for the Company, whether on or off its premises. This policy also applies to use of all of the Company's vehicles and equipment. To the extent required by law, the Company will treat marijuana differently than it treats other drugs.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licensed independent testing facility of the Company's choice. To the extent permitted by law, candidates for employment that provide certification that they are authorized to use medical marijuana will not be refused hire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test for marijuana. To the extent required by law, candidates for employment will not be refused hire based solely on their legal use of recreational marijuana. Once hired, the Company may prohibit individuals from performing their job duties while impaired by marijuana or any other controlled substance.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accordance with applicable New Jersey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Drug and Alcohol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