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Due Diligence Questionnaire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the pending transaction between [Buyer] and [Seller] (the Company), please provide any and all information and documents that are responsive to the following items. All references below to the "Company" include the Company as well as each of the Company's subsidiaries (if any).</w:t>
      </w:r>
    </w:p>
    <w:p>
      <w:pPr>
        <w:keepNext w:val="0"/>
        <w:spacing w:before="200" w:after="0" w:line="260" w:lineRule="exact"/>
        <w:ind w:left="360" w:right="0" w:firstLine="0"/>
        <w:jc w:val="both"/>
      </w:pPr>
      <w:r>
        <w:rPr>
          <w:rFonts w:ascii="Times New Roman" w:hAnsi="Times New Roman" w:eastAsia="Times New Roman" w:cs="Times New Roman"/>
          <w:b w:val="0"/>
          <w:sz w:val="24"/>
        </w:rPr>
        <w:t>In your response, please indicate the item number(s) to which each provided document or other information relates and, if any requested item is not applicable, please so indicate. Thank you.</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