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Emergency Responder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encouraged to notify Human Resources if they currently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volunteer firefighter or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volunteer ambulance service (Emergency Responder).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Employees are eligible for emergency responder leave under this policy only if they have previously provided to the Company written documentation from the head of the employee's volunteer fire department or volunteer ambulance service of the employee's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Responder.</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who serve as volunteer firefighters or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volunteer ambulance service may be eligible for leave time when serving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of emergency as declared by local or state government. Employees are eligible for leave time only while they are performing volunteer duties that are related to the declared emergency.</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may deny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request for leave time under this policy if the employee's use of leave would 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hardship on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should notify the Company as soon as possible of their need for leave time under this policy.</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Emergency responder leave is without pay for employees who are classified as non-exempt under state or federal overtime laws. Employees can elect to use their accrued leave time concurrently with their emergency responder leave time.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