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Employer Identification Number Application and Instructions (IRS Official Form SS-4)</w:t>
      </w:r>
    </w:p>
    <w:p>
      <w:pPr>
        <w:keepNext w:val="0"/>
        <w:spacing w:after="0" w:line="240" w:lineRule="exact"/>
        <w:ind w:right="0"/>
        <w:jc w:val="both"/>
      </w:pPr>
    </w:p>
    <w:p>
      <w:pPr>
        <w:keepNext w:val="0"/>
        <w:spacing w:before="200" w:after="0" w:line="260" w:lineRule="exact"/>
        <w:ind w:left="0" w:right="0" w:firstLine="0"/>
        <w:jc w:val="both"/>
      </w:pPr>
      <w:r>
        <w:rPr>
          <w:rFonts w:ascii="Times New Roman" w:hAnsi="Times New Roman" w:eastAsia="Times New Roman" w:cs="Times New Roman"/>
          <w:b w:val="0"/>
          <w:sz w:val="24"/>
        </w:rPr>
        <w:t xml:space="preserve">Form SS-4 is used to apply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identification number (EIN).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EIN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nine-digit number assigned to employers, sole proprietors, corporations, partnerships, estates, trusts, certain individuals, and other entities for tax filing and reporting purposes. Because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estate is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taxpaying entity from the decedent, the executor or administrator must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EIN for the estate for tax reporting purposes, even though the estate may have no employees. The EIN must be indicated on both estate income tax returns and the estate tax return, if any. Likewise,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must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EIN for the trust.</w:t>
      </w:r>
    </w:p>
    <w:p>
      <w:pPr>
        <w:keepNext w:val="0"/>
        <w:spacing w:before="200" w:after="0" w:line="260" w:lineRule="exact"/>
        <w:ind w:left="0" w:right="0" w:firstLine="0"/>
        <w:jc w:val="both"/>
      </w:pPr>
      <w:r>
        <w:rPr>
          <w:rFonts w:ascii="Times New Roman" w:hAnsi="Times New Roman" w:eastAsia="Times New Roman" w:cs="Times New Roman"/>
          <w:b w:val="0"/>
          <w:sz w:val="24"/>
        </w:rPr>
        <w:t>The current version of Form SS-4 and its instructions may be accessed and downloaded from the IRS website at this location: https://www.irs.gov/uac/form-ss-4-application-for-employer-identification-number-ein.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