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Estate Planning Questionnaire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[Month] [Day],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Estate Planning Information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purpose of this form is to obtain information necessary or helpful in planning the disposition of your estate at your death and to assist your executor (or your attorney-in-fact if you become disabled) to locate and administer your assets which otherwise might be overlooked. Dollar values can be approximate.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Family Data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Basic Information.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Husband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Birth: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Social Security Number: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Status of Health: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Wife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Birth: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Social Security Number: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Status of Health: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Residence.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Permanent home address: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Business address: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Telephone numbers: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Other temporary residences: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Period of residence in present state: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Prior residences: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Citizenship.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Husband: U.S. __ Other: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Wife: U.S. __ Other: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Children.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(If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child of both spouses, please indicate):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Birth: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Marital Status: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Adopted (Indicate yes or no):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Birth: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Marital Status: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Adopted (Indicate yes or no):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Grandchildren.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Parents.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(Indicate if deceased)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Siblings.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(Please note if any person named above is subject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substantial disability)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Marital History.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Marriage: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Prior marriages and divorces, including terms of property settlements: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(Attach copies of property settlement agreements)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Military Service (if applicable).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Husband: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Wife: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Documents and Family Advisors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Safe Deposit Box.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Current Documents.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(Please attach copies):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Will(s) dated: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Trusts: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Advisors.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(Names and addresses):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Accountant: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Trust Officer: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Commercial Banker: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Investment Advisor: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Stockbroker: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Life Insurance Agent: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Casualty Insurance Agent: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Liquid Intangible Assets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Bank Accounts and Amount.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Accounts Receivable, Notes, and Mortgages (including loans to family members).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Bonds.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Stocks.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Mutual Fund Shares (including money market accounts).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Brokerage Accounts.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(Attach most recent statement)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Closely Held Business Interests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Basic Information.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Business: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Business Address: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Type of Business Organization (e.g., C corporation, S corporation, partnership, LLC, sole proprietorship):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Business advisors, accountants, etc.: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Capitalization (if corporation).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Distribution of Ownership.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Buy-Sell Agreement.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Does buy-sell agreement exist? Y/N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so, what type (e.g., cross-purchase, stock redemption, combination)?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is the above funded and, if so, what is amount?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Method for determining value (e.g., book value, earnings multiple, appraisal, agreed value):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Other Commitments of the Business.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Stock option agreement: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Deferred compensation agreement: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Other employee benefit plans: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Key-man insurance: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Anticipated Disposition of Stock (assuming no buy-sell agreement).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Real Estate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(Including cooperative apartments and condominiums)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Life Insurance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Policies owned by husband/wife on his/her life (list company &amp; policy number):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Policies owned by others on husband's/wife's life (list company &amp; policy number):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"Incidents of ownership" held by husband/wife in these policies?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Policies owned by others on husband's/wife's life (list company &amp; policy number):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Executive Compensation and Employee Benefits (husband/wife)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Employer's name and address: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Miscellaneous Assets (at current fair market value)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Debts and Other Liabilities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(description, type (personal or business), amount, terms, and other information)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Estimated Income and Expenses: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Other Income (Explain):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Other Liabilities: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provide specific details if you answered "yes" to any of the five questions above: 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