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Exempt Status Determination Questionnaire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EXECUTIVE EXEMPTION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Test One for Executive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answers to questions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and one of the questions under number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are "yes," the employee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 under the FLSA. If the answers to questions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are “yes,” the employee satisfies the executive exemption under Illinois law.</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management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enterprise in which the employee is employed, or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customarily recognized department or subdivision of the enterprise?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customarily and regularly direct the work of two or more other full-time employees, or their equivalent?</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Does the employee have the authority to hire or fire other employees?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not, does the employer give particular weight to the employee’s suggestions and recommendations regarding hiring, firing, advancement, promotion, or any other change of status of other employees?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Test Two for Executive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answer to the two questions below is “yes,”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properly classified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test outlined in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own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20% equity interest in the enterprise that employs him or her, regardless of the type of business organization (e.g., corporation, partnership, or other)?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 actively engaged in the enterprise’s management?</w:t>
      </w:r>
    </w:p>
    <w:p>
      <w:pPr>
        <w:keepNext w:val="0"/>
        <w:spacing w:before="120" w:after="0" w:line="260" w:lineRule="exact"/>
        <w:ind w:left="360" w:right="0" w:firstLine="0"/>
        <w:jc w:val="left"/>
      </w:pPr>
      <w:r>
        <w:rPr>
          <w:rFonts w:ascii="Times New Roman" w:hAnsi="Times New Roman" w:eastAsia="Times New Roman" w:cs="Times New Roman"/>
          <w:b/>
          <w:sz w:val="24"/>
        </w:rPr>
        <w:t>ADMINISTRATIVE EXEMPTION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Administrative Exemption: Test for Employees of Non-educational Establishments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non-educational establishment to qualify for the administrative exemption under the FLSA,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the performance of office or non-manual work directly related to the management or general business operations of the employer or the employer’s customers?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employee’s primary duty include the exercise of discretion and independent judgment with respect to matters of significance?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Administrative Exemption: Test for Employees of Educational Establishments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which is at least equal to the entrance salary for teachers in the educational establishment that employs the employee?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performing administrative functions directly related to academic instruction or training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or department or subdivision thereof?</w:t>
      </w:r>
    </w:p>
    <w:p>
      <w:pPr>
        <w:keepNext w:val="0"/>
        <w:spacing w:before="120" w:after="0" w:line="260" w:lineRule="exact"/>
        <w:ind w:left="360" w:right="0" w:firstLine="0"/>
        <w:jc w:val="left"/>
      </w:pPr>
      <w:r>
        <w:rPr>
          <w:rFonts w:ascii="Times New Roman" w:hAnsi="Times New Roman" w:eastAsia="Times New Roman" w:cs="Times New Roman"/>
          <w:b/>
          <w:sz w:val="24"/>
        </w:rPr>
        <w:t>PROFESSIONAL EXEMPTION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Learned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learned professional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the performance of work that requires advanced knowledge?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advanced knowledge in the field of science or learning?</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advanced knowledge customarily acquired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prolonged course of specialized intellectual instruction?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Creative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creative professional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performing work that requires invention, imagination, originality, or talent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field of artistic or creative endeavor?</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Teacher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teacher to qualify for the professional exemption, the answers to both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teaching, tutoring, instructing, or lecturing in the activity of imparting knowledge?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teacher employed by, and engaged in this activity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Lawyer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lawyer to qualify for the professional exemption, the answers to both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license or certificate permitting the practice of law?</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lawyer engaged in the practice of law?</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Medical Doctor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doctor to qualify for the professional exemption, the answer to one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medical doctor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or certificate permitting the practice of medicine and is the medical doctor engaged in the practice of medicine? –or–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academic degree for the general practice of medicine and is the employee engaged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internship or resident program pursuant to the practice of the profession?</w:t>
      </w:r>
    </w:p>
    <w:p>
      <w:pPr>
        <w:keepNext w:val="0"/>
        <w:spacing w:before="120" w:after="0" w:line="260" w:lineRule="exact"/>
        <w:ind w:left="360" w:right="0" w:firstLine="0"/>
        <w:jc w:val="left"/>
      </w:pPr>
      <w:r>
        <w:rPr>
          <w:rFonts w:ascii="Times New Roman" w:hAnsi="Times New Roman" w:eastAsia="Times New Roman" w:cs="Times New Roman"/>
          <w:b/>
          <w:sz w:val="24"/>
        </w:rPr>
        <w:t>OUTSIDE SALES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outside sales exemption,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employee’s primary duty making sales, or obtaining orders or contracts for services or for the use of facilities for which the client or customer will pay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consideration?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 customarily and regularly engaged away from the employer’s place(s) of business when performing his or her primary duty?</w:t>
      </w:r>
    </w:p>
    <w:p>
      <w:pPr>
        <w:keepNext w:val="0"/>
        <w:spacing w:before="120" w:after="0" w:line="260" w:lineRule="exact"/>
        <w:ind w:left="360" w:right="0" w:firstLine="0"/>
        <w:jc w:val="left"/>
      </w:pPr>
      <w:r>
        <w:rPr>
          <w:rFonts w:ascii="Times New Roman" w:hAnsi="Times New Roman" w:eastAsia="Times New Roman" w:cs="Times New Roman"/>
          <w:b/>
          <w:sz w:val="24"/>
        </w:rPr>
        <w:t>COMPUTER PROFESSIONAL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computer professional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basis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at least $27.63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employee’s primary duty consist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application of systems analysis techniques and procedures, including consulting with users, to determine hardware, software, or system functional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design, development, documentation, analysis, creation, testing, or modification of computer systems or programs, including prototypes, based on and related to user or system design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design, documentation, testing, creation, or modification of computer programs related to machine operating systems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of the duties listed in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w:t>
      </w:r>
    </w:p>
    <w:p>
      <w:pPr>
        <w:keepNext w:val="0"/>
        <w:spacing w:before="120" w:after="0" w:line="260" w:lineRule="exact"/>
        <w:ind w:left="360" w:right="0" w:firstLine="0"/>
        <w:jc w:val="left"/>
      </w:pPr>
      <w:r>
        <w:rPr>
          <w:rFonts w:ascii="Times New Roman" w:hAnsi="Times New Roman" w:eastAsia="Times New Roman" w:cs="Times New Roman"/>
          <w:b/>
          <w:sz w:val="24"/>
        </w:rPr>
        <w:t>HIGHLY COMPENSATED EMPLOYEE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highly compensated employee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 earn total annual compensation of at least $107,432, which includes payment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 customarily and regularly perform at least one of the exempt duties or responsibilities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administrative, or professional employee?</w:t>
      </w:r>
    </w:p>
    <w:p>
      <w:pPr>
        <w:keepNext w:val="0"/>
        <w:spacing w:before="120" w:after="0" w:line="260" w:lineRule="exact"/>
        <w:ind w:left="360" w:right="0" w:firstLine="0"/>
        <w:jc w:val="left"/>
      </w:pPr>
      <w:r>
        <w:rPr>
          <w:rFonts w:ascii="Times New Roman" w:hAnsi="Times New Roman" w:eastAsia="Times New Roman" w:cs="Times New Roman"/>
          <w:b/>
          <w:sz w:val="24"/>
        </w:rPr>
        <w:t>COMBINATION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combination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 satisfy the primary duty requirement by combining different types of exempt work from more than one type of exemption so that exempt work is his or her principal, main, major, or most important duty?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Once the employee satisfies the primary duty test, does the employee satisfy all of the other requirements of at least one of the FLSA exemptions?</w:t>
      </w:r>
    </w:p>
    <w:p>
      <w:pPr>
        <w:keepNext w:val="0"/>
        <w:spacing w:before="120" w:after="0" w:line="260" w:lineRule="exact"/>
        <w:ind w:left="360" w:right="0" w:firstLine="0"/>
        <w:jc w:val="left"/>
      </w:pPr>
      <w:r>
        <w:rPr>
          <w:rFonts w:ascii="Times New Roman" w:hAnsi="Times New Roman" w:eastAsia="Times New Roman" w:cs="Times New Roman"/>
          <w:b/>
          <w:sz w:val="24"/>
        </w:rPr>
        <w:t>RETAIL SALES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retail sales exemption,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 employed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retail or service establishment?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employee’s regular rate of pay greater than 1½ times the applicable minimum wage rate?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more than half of the employee’s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period (not less than one month) represent commissions on goods or services?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