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Expert Declaration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____________________ DISTRICT OF ____________________</w:t>
      </w:r>
    </w:p>
    <w:p>
      <w:pPr>
        <w:keepNext w:val="0"/>
        <w:spacing w:before="200" w:after="0" w:line="260" w:lineRule="exact"/>
        <w:ind w:left="720" w:right="0" w:firstLine="0"/>
        <w:jc w:val="center"/>
      </w:pPr>
      <w:r>
        <w:rPr>
          <w:rFonts w:ascii="Times New Roman" w:hAnsi="Times New Roman" w:eastAsia="Times New Roman" w:cs="Times New Roman"/>
          <w:b/>
          <w:sz w:val="24"/>
        </w:rPr>
        <w:t>DECLARATION OF</w:t>
      </w:r>
      <w:r>
        <w:rPr>
          <w:rFonts w:ascii="Times New Roman" w:hAnsi="Times New Roman" w:eastAsia="Times New Roman" w:cs="Times New Roman"/>
          <w:b w:val="0"/>
          <w:sz w:val="24"/>
        </w:rPr>
        <w:t xml:space="preserve"> [Expert’s name]</w:t>
      </w:r>
      <w:r>
        <w:rPr>
          <w:rFonts w:ascii="Times New Roman" w:hAnsi="Times New Roman" w:eastAsia="Times New Roman" w:cs="Times New Roman"/>
          <w:sz w:val="24"/>
        </w:rPr>
        <w:br/>
      </w:r>
      <w:r>
        <w:rPr>
          <w:rFonts w:ascii="Times New Roman" w:hAnsi="Times New Roman" w:eastAsia="Times New Roman" w:cs="Times New Roman"/>
          <w:b/>
          <w:sz w:val="24"/>
        </w:rPr>
        <w:t>IN SUPPORT OF</w:t>
      </w:r>
      <w:r>
        <w:rPr>
          <w:rFonts w:ascii="Times New Roman" w:hAnsi="Times New Roman" w:eastAsia="Times New Roman" w:cs="Times New Roman"/>
          <w:b w:val="0"/>
          <w:sz w:val="24"/>
        </w:rPr>
        <w:t xml:space="preserve"> [Party’s name]’</w:t>
      </w:r>
      <w:r>
        <w:rPr>
          <w:rFonts w:ascii="Times New Roman" w:hAnsi="Times New Roman" w:eastAsia="Times New Roman" w:cs="Times New Roman"/>
          <w:b/>
          <w:sz w:val="24"/>
        </w:rPr>
        <w:t>S PROPOSED CLAIM CONSTRUCTION</w:t>
      </w:r>
    </w:p>
    <w:p>
      <w:pPr>
        <w:keepNext w:val="0"/>
        <w:spacing w:before="120" w:after="0" w:line="260" w:lineRule="exact"/>
        <w:ind w:left="360" w:right="0" w:firstLine="0"/>
        <w:jc w:val="left"/>
      </w:pPr>
      <w:r>
        <w:rPr>
          <w:rFonts w:ascii="Times New Roman" w:hAnsi="Times New Roman" w:eastAsia="Times New Roman" w:cs="Times New Roman"/>
          <w:b/>
          <w:sz w:val="24"/>
        </w:rPr>
        <w:t>TABLE OF CONTENTS</w:t>
      </w:r>
    </w:p>
    <w:p>
      <w:pPr>
        <w:keepNext w:val="0"/>
        <w:spacing w:before="200" w:after="0" w:line="260" w:lineRule="exact"/>
        <w:ind w:left="720" w:right="0" w:firstLine="0"/>
        <w:jc w:val="both"/>
      </w:pPr>
      <w:r>
        <w:rPr>
          <w:rFonts w:ascii="Times New Roman" w:hAnsi="Times New Roman" w:eastAsia="Times New Roman" w:cs="Times New Roman"/>
          <w:b w:val="0"/>
          <w:sz w:val="24"/>
        </w:rPr>
        <w:t>BACKGROUND AND QUALIFICATIONS ……………………………………………………………………..</w:t>
      </w:r>
    </w:p>
    <w:p>
      <w:pPr>
        <w:keepNext w:val="0"/>
        <w:spacing w:before="200" w:after="0" w:line="260" w:lineRule="exact"/>
        <w:ind w:left="720" w:right="0" w:firstLine="0"/>
        <w:jc w:val="both"/>
      </w:pPr>
      <w:r>
        <w:rPr>
          <w:rFonts w:ascii="Times New Roman" w:hAnsi="Times New Roman" w:eastAsia="Times New Roman" w:cs="Times New Roman"/>
          <w:b w:val="0"/>
          <w:sz w:val="24"/>
        </w:rPr>
        <w:t>MATERIALS CONSIDERED AND ASSUMPTIONS MADE ………………………………………………….</w:t>
      </w:r>
    </w:p>
    <w:p>
      <w:pPr>
        <w:keepNext w:val="0"/>
        <w:spacing w:before="200" w:after="0" w:line="260" w:lineRule="exact"/>
        <w:ind w:left="720" w:right="0" w:firstLine="0"/>
        <w:jc w:val="both"/>
      </w:pPr>
      <w:r>
        <w:rPr>
          <w:rFonts w:ascii="Times New Roman" w:hAnsi="Times New Roman" w:eastAsia="Times New Roman" w:cs="Times New Roman"/>
          <w:b w:val="0"/>
          <w:sz w:val="24"/>
        </w:rPr>
        <w:t>LEGAL PRINCIPLES FOR CONSTRUING PATENT CLAIMS……………………………………………….</w:t>
      </w:r>
    </w:p>
    <w:p>
      <w:pPr>
        <w:keepNext w:val="0"/>
        <w:spacing w:before="200" w:after="0" w:line="260" w:lineRule="exact"/>
        <w:ind w:left="720" w:right="0" w:firstLine="0"/>
        <w:jc w:val="both"/>
      </w:pPr>
      <w:r>
        <w:rPr>
          <w:rFonts w:ascii="Times New Roman" w:hAnsi="Times New Roman" w:eastAsia="Times New Roman" w:cs="Times New Roman"/>
          <w:b w:val="0"/>
          <w:sz w:val="24"/>
        </w:rPr>
        <w:t>Claim Construction Methodology………………………………………………………………………………</w:t>
      </w:r>
    </w:p>
    <w:p>
      <w:pPr>
        <w:keepNext w:val="0"/>
        <w:spacing w:before="200" w:after="0" w:line="260" w:lineRule="exact"/>
        <w:ind w:left="720" w:right="0" w:firstLine="0"/>
        <w:jc w:val="both"/>
      </w:pPr>
      <w:r>
        <w:rPr>
          <w:rFonts w:ascii="Times New Roman" w:hAnsi="Times New Roman" w:eastAsia="Times New Roman" w:cs="Times New Roman"/>
          <w:b w:val="0"/>
          <w:sz w:val="24"/>
        </w:rPr>
        <w:t>Claims Must Be Definite…………………………………………………………………………………….</w:t>
      </w:r>
    </w:p>
    <w:p>
      <w:pPr>
        <w:keepNext w:val="0"/>
        <w:spacing w:before="200" w:after="0" w:line="260" w:lineRule="exact"/>
        <w:ind w:left="720" w:right="0" w:firstLine="0"/>
        <w:jc w:val="both"/>
      </w:pPr>
      <w:r>
        <w:rPr>
          <w:rFonts w:ascii="Times New Roman" w:hAnsi="Times New Roman" w:eastAsia="Times New Roman" w:cs="Times New Roman"/>
          <w:b w:val="0"/>
          <w:sz w:val="24"/>
        </w:rPr>
        <w:t>Means-Plus-Function Limitations………………………………………………………….………………</w:t>
      </w:r>
    </w:p>
    <w:p>
      <w:pPr>
        <w:keepNext w:val="0"/>
        <w:spacing w:before="200" w:after="0" w:line="260" w:lineRule="exact"/>
        <w:ind w:left="720" w:right="0" w:firstLine="0"/>
        <w:jc w:val="both"/>
      </w:pPr>
      <w:r>
        <w:rPr>
          <w:rFonts w:ascii="Times New Roman" w:hAnsi="Times New Roman" w:eastAsia="Times New Roman" w:cs="Times New Roman"/>
          <w:b w:val="0"/>
          <w:sz w:val="24"/>
        </w:rPr>
        <w:t>THE PATENT IN SUIT…………………………………………………………………………………………</w:t>
      </w:r>
    </w:p>
    <w:p>
      <w:pPr>
        <w:keepNext w:val="0"/>
        <w:spacing w:before="200" w:after="0" w:line="260" w:lineRule="exact"/>
        <w:ind w:left="720" w:right="0" w:firstLine="0"/>
        <w:jc w:val="both"/>
      </w:pPr>
      <w:r>
        <w:rPr>
          <w:rFonts w:ascii="Times New Roman" w:hAnsi="Times New Roman" w:eastAsia="Times New Roman" w:cs="Times New Roman"/>
          <w:b w:val="0"/>
          <w:sz w:val="24"/>
        </w:rPr>
        <w:t>THE PROSECUTION HISTORY………………………………………………………………………………</w:t>
      </w:r>
    </w:p>
    <w:p>
      <w:pPr>
        <w:keepNext w:val="0"/>
        <w:spacing w:before="200" w:after="0" w:line="260" w:lineRule="exact"/>
        <w:ind w:left="720" w:right="0" w:firstLine="0"/>
        <w:jc w:val="both"/>
      </w:pPr>
      <w:r>
        <w:rPr>
          <w:rFonts w:ascii="Times New Roman" w:hAnsi="Times New Roman" w:eastAsia="Times New Roman" w:cs="Times New Roman"/>
          <w:b w:val="0"/>
          <w:sz w:val="24"/>
        </w:rPr>
        <w:t>THE PRIOR ART………………………………………………………………………………………………</w:t>
      </w:r>
    </w:p>
    <w:p>
      <w:pPr>
        <w:keepNext w:val="0"/>
        <w:spacing w:before="200" w:after="0" w:line="260" w:lineRule="exact"/>
        <w:ind w:left="720" w:right="0" w:firstLine="0"/>
        <w:jc w:val="both"/>
      </w:pPr>
      <w:r>
        <w:rPr>
          <w:rFonts w:ascii="Times New Roman" w:hAnsi="Times New Roman" w:eastAsia="Times New Roman" w:cs="Times New Roman"/>
          <w:b w:val="0"/>
          <w:sz w:val="24"/>
        </w:rPr>
        <w:t>CLAIM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[Claim Term 1]…………………………………………………………………………………………….</w:t>
      </w:r>
    </w:p>
    <w:p>
      <w:pPr>
        <w:keepNext w:val="0"/>
        <w:spacing w:before="200" w:after="0" w:line="260" w:lineRule="exact"/>
        <w:ind w:left="1080" w:right="0" w:firstLine="0"/>
        <w:jc w:val="both"/>
      </w:pPr>
      <w:r>
        <w:rPr>
          <w:rFonts w:ascii="Times New Roman" w:hAnsi="Times New Roman" w:eastAsia="Times New Roman" w:cs="Times New Roman"/>
          <w:b w:val="0"/>
          <w:sz w:val="24"/>
        </w:rPr>
        <w:t>[Claim Term 2]…………………………………………………………………………………………….</w:t>
      </w:r>
    </w:p>
    <w:p>
      <w:pPr>
        <w:keepNext w:val="0"/>
        <w:spacing w:before="200" w:after="0" w:line="260" w:lineRule="exact"/>
        <w:ind w:left="1080" w:right="0" w:firstLine="0"/>
        <w:jc w:val="both"/>
      </w:pPr>
      <w:r>
        <w:rPr>
          <w:rFonts w:ascii="Times New Roman" w:hAnsi="Times New Roman" w:eastAsia="Times New Roman" w:cs="Times New Roman"/>
          <w:b w:val="0"/>
          <w:sz w:val="24"/>
        </w:rPr>
        <w:t>[Claim Term 3]…………………………………………………………………………………………….</w:t>
      </w:r>
    </w:p>
    <w:p>
      <w:pPr>
        <w:keepNext w:val="0"/>
        <w:spacing w:before="200" w:after="0" w:line="260" w:lineRule="exact"/>
        <w:ind w:left="720" w:right="0" w:firstLine="0"/>
        <w:jc w:val="both"/>
      </w:pPr>
      <w:r>
        <w:rPr>
          <w:rFonts w:ascii="Times New Roman" w:hAnsi="Times New Roman" w:eastAsia="Times New Roman" w:cs="Times New Roman"/>
          <w:b w:val="0"/>
          <w:sz w:val="24"/>
        </w:rPr>
        <w:t>RESERVATION OF RIGHTS ………………………………………………………………………………..</w:t>
      </w:r>
    </w:p>
    <w:p>
      <w:pPr>
        <w:keepNext w:val="0"/>
        <w:spacing w:before="200" w:after="0" w:line="260" w:lineRule="exact"/>
        <w:ind w:left="360" w:right="0" w:firstLine="0"/>
        <w:jc w:val="both"/>
      </w:pPr>
      <w:r>
        <w:rPr>
          <w:rFonts w:ascii="Times New Roman" w:hAnsi="Times New Roman" w:eastAsia="Times New Roman" w:cs="Times New Roman"/>
          <w:b w:val="0"/>
          <w:sz w:val="24"/>
        </w:rPr>
        <w:t>I, [Expert’s name], hereby declare as follows pursuant to 28 U.S.C. § 1746:</w:t>
      </w:r>
    </w:p>
    <w:p>
      <w:pPr>
        <w:keepNext w:val="0"/>
        <w:spacing w:before="120" w:after="0" w:line="260" w:lineRule="exact"/>
        <w:ind w:left="720" w:right="0" w:firstLine="0"/>
        <w:jc w:val="left"/>
      </w:pPr>
      <w:r>
        <w:rPr>
          <w:rFonts w:ascii="Times New Roman" w:hAnsi="Times New Roman" w:eastAsia="Times New Roman" w:cs="Times New Roman"/>
          <w:b/>
          <w:sz w:val="24"/>
        </w:rPr>
        <w:t>BACKGROUND AND QUALIFICATIONS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President and founder of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engineering and design consulting company based in [location].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engineer with substantial experience in the design and development of [type of products] from conception through regulatory approval and manufacturing.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degree] in Mechanical Engineering from [educational institution]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Bachelor of Science Degree in Mechanical Engineering from [educational institution].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professional engineer in [state(s)].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Adjunct Professor at [educational institution], where I teach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course in [describe course].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devices that I have designed or developed include, for example, [list devices]. I also have experience with other technology, including [description of technology].</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curriculum vitae is attached and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publications that I have authored in the last 10 years,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patents granted to me, and the cases in which I have testified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at trial or deposition in the last 4 years.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been asked to provide expert testimony on behalf of [Party name] in the above-captioned litigation addressing how certain claim terms in United States Patent No. [Number of the asserted patent] (“the patent in suit”) should be interpreted. If called upon to testify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hearing or at trial, I expect to testify and provide opinions on claim construction that are summarized in this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being compensated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[$_____]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 My compensation is not in any way contingent upon the outcome of this litigation, and I have no financial stake in the outcome.</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who has been asked to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 claim construction, I understand that I am obliged to apply any pertinent legal principles. The legal principles that I have been asked to apply are set forth below.</w:t>
      </w:r>
    </w:p>
    <w:p>
      <w:pPr>
        <w:keepNext w:val="0"/>
        <w:spacing w:before="120" w:after="0" w:line="260" w:lineRule="exact"/>
        <w:ind w:left="720" w:right="0" w:firstLine="0"/>
        <w:jc w:val="left"/>
      </w:pPr>
      <w:r>
        <w:rPr>
          <w:rFonts w:ascii="Times New Roman" w:hAnsi="Times New Roman" w:eastAsia="Times New Roman" w:cs="Times New Roman"/>
          <w:b/>
          <w:sz w:val="24"/>
        </w:rPr>
        <w:t>MATERIALS CONSIDERED AND ASSUMPTIONS MADE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preparing my claim construction analysis, I reviewed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patent in 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prosecution history of the patent in 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Plaintiff’s Disclosure of Asserted Claims and Preliminary Infringement Contentions.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Defendant’s Non-Infringement, Patent Invalidity, and Patent Unenforceability Contentions.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Plaintiff’s list of claim terms to be construed.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Defendant’s list of claim terms to be construed.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Prior Art U.S. Patent No. [Patent number].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I have been directed by counsel to make the following assumptions: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The relevant date for evaluating the meaning of the claim terms from the viewpoint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is the effective filing date of the patent in 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effective filing date of the patent in suit is [date]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[List any other assumptions]</w:t>
      </w:r>
    </w:p>
    <w:p>
      <w:pPr>
        <w:keepNext w:val="0"/>
        <w:spacing w:before="120" w:after="0" w:line="260" w:lineRule="exact"/>
        <w:ind w:left="720" w:right="0" w:firstLine="0"/>
        <w:jc w:val="left"/>
      </w:pPr>
      <w:r>
        <w:rPr>
          <w:rFonts w:ascii="Times New Roman" w:hAnsi="Times New Roman" w:eastAsia="Times New Roman" w:cs="Times New Roman"/>
          <w:b/>
          <w:sz w:val="24"/>
        </w:rPr>
        <w:t>LEGAL PRINCIPLES FOR CONSTRUING PATENT CLAIMS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claim construction is ultimately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of law for the court but that my analysis may serve to provide background information on the technology at issue, help explain the invention and address the meaning of disputed claim terms from the viewpoint of one of ordinary skill in the art as of the effective filing date of the patent in suit, namely [Date].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expert and have not been asked to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opinion. The statements of law recited below were provided by counsel. My analysis of the claim construction is from the perspective and understanding of one of ordinary skill in the art.</w:t>
      </w:r>
    </w:p>
    <w:p>
      <w:pPr>
        <w:keepNext w:val="0"/>
        <w:spacing w:before="120" w:after="0" w:line="260" w:lineRule="exact"/>
        <w:ind w:left="720" w:right="0" w:firstLine="0"/>
        <w:jc w:val="left"/>
      </w:pPr>
      <w:r>
        <w:rPr>
          <w:rFonts w:ascii="Times New Roman" w:hAnsi="Times New Roman" w:eastAsia="Times New Roman" w:cs="Times New Roman"/>
          <w:b/>
          <w:sz w:val="24"/>
        </w:rPr>
        <w:t>Claim Construction Methodology</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has two main parts, namely,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invention, and (2) the claims. The written description may begin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existing technology in the technical field of the invention (the “prior art’). The written description may include drawings.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patent claims determine the exact scope of the monopoly granted by the patent. Phillips v. AWH Corp., 415 F.3d 1303, 1312 (Fed. Cir. 2005)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bedrock principle of patent law that the claims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define the invention to which the patentee is entitled the right to exclude.”).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claim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is regarded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invention. Laitram Corp. v. NEC Corp., 62 F.3d 1388, 1392 (Fed. Cir. 1995).</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Claims can be written in independent or dependent form. Independent claims stand on their own. Claims written in dependent form include all the elements of the claim from which they depend, in addition to the elements set forth in the dependent claim.</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of claim construction is to determine what is covered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claim. “The construction of claims is simply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of elaborating the normally terse claim language in order to understand and explain, but not to change, the scope of the claims.” DeMarini Sports, Inc. v. Worth, Inc., 239 F.3d 1314, 1322 (Fed. Cir. 2001) (quoting Embrex, Inc. v. Service Eng'g Corp., 216 F.3d 1343, 1347 (Fed. Cir. 2000)).</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general methodology to be employed in construing the claims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is set forth in the Federal Circuit’s </w:t>
      </w:r>
      <w:r>
        <w:rPr>
          <w:rFonts w:ascii="Times New Roman" w:hAnsi="Times New Roman" w:eastAsia="Times New Roman" w:cs="Times New Roman"/>
          <w:b w:val="0"/>
          <w:sz w:val="24"/>
        </w:rPr>
        <w:t>en banc</w:t>
      </w:r>
      <w:r>
        <w:rPr>
          <w:rFonts w:ascii="Times New Roman" w:hAnsi="Times New Roman" w:eastAsia="Times New Roman" w:cs="Times New Roman"/>
          <w:b w:val="0"/>
          <w:sz w:val="24"/>
        </w:rPr>
        <w:t xml:space="preserve"> opinion in Phillips v. AWH Corp. The words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are generally given their ordinary and customary meaning as understood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when read in the context of the patent. See Phillips at 415 F. 3d at 1313, 1321. There are two exceptions to this general rule: 1)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sets 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and acts as his own lexicographer, or 2) when the patentee disavows the full scope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either in the specification or during prosecution. Thorner v. Sony Computer Entm't Am. LLC, 669 F.3d 1362, 1365 (Fed. Cir. 2012).</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act as its own lexicographer,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must "clearly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of the disputed claim term" other than its plain and ordinary meaning. CCS Fitness, Inc. v. Brunswick Corp., 288 F.3d 1359, 1366 (Fed. Cir. 2002). It is not enough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patentee to simply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embodiment or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word in the same manner in all embodiments; the patentee must "clearly express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 to redefine the term. For example, in 3M Innovative Properties Co. v. Avery Dennison Corp., 350 F.3d 1365, 1369, 1371 (Fed. Cir. 2004) the court held that the patentee acted as its own lexicographer when the specification stated: "'Multiple embossed' means two or more embossing patterns are superimposed on the web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complex pattern of differing depths of embossing."</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standard for finding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disavowal of claim scope is as follows: "The patentee may demonstrate intent to deviate from the ordinary and accustomed meaning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by including in the specification expressions of manifest exclusion or restriction,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disavowal of claim scope." Teleflex, Inc. v. Ficosa N. Am. Corp., 299 F.3d 1313, 1325 (Fed. Cir. 2002).</w:t>
      </w:r>
    </w:p>
    <w:p>
      <w:pPr>
        <w:keepNext w:val="0"/>
        <w:spacing w:before="120" w:after="0" w:line="260" w:lineRule="exact"/>
        <w:ind w:left="720" w:right="0" w:firstLine="0"/>
        <w:jc w:val="left"/>
      </w:pPr>
      <w:r>
        <w:rPr>
          <w:rFonts w:ascii="Times New Roman" w:hAnsi="Times New Roman" w:eastAsia="Times New Roman" w:cs="Times New Roman"/>
          <w:b/>
          <w:sz w:val="24"/>
        </w:rPr>
        <w:t>Claims Must Be Definite</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35 U. S. C. § 112 requires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specification “conclude with one or more claims particularly pointing out and distinctly claiming the subject matter which the applicant regards as his invention,” (the so-called “definiteness” requirement).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claim is indefinite if, read in light of the specification delineating the patent, and the prosecution history, it fails to inform, with reasonable certainty, those skilled in the art about the scope of the invention. Nautilus, Inc. v. Biosig Instruments, Inc., 134 S. Ct. 2120, 2124 (U.S. 2014).</w:t>
      </w:r>
    </w:p>
    <w:p>
      <w:pPr>
        <w:keepNext w:val="0"/>
        <w:spacing w:before="120" w:after="0" w:line="260" w:lineRule="exact"/>
        <w:ind w:left="720" w:right="0" w:firstLine="0"/>
        <w:jc w:val="left"/>
      </w:pPr>
      <w:r>
        <w:rPr>
          <w:rFonts w:ascii="Times New Roman" w:hAnsi="Times New Roman" w:eastAsia="Times New Roman" w:cs="Times New Roman"/>
          <w:b/>
          <w:sz w:val="24"/>
        </w:rPr>
        <w:t>Means-Plus-Function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Under 35 U.S.C. § 112(f)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]n element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may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 or step for performing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function without the recital of structure, material, or acts in support thereof, and such claim shall be construed to cover the corresponding structure, material, or acts described in the specification and equivalents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limitation that is expressed in this manner is known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limitation that uses the word "means" will invoke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rebuttable presumption that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Personalized Media Commc’ns, LLC v. ITC, 161 F.3d 696, 703-04 (Fed. Cir. 1998).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that does not use "means" will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rebuttable presumption that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Id.</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assessing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limitation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limitation subject to the strictures of 35 U.S.C. § 112(f), “the essential inquiry is not merely the presence or absence of the word ‘means’ but whether the words of the claim are understood by persons of ordinary skill in the art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sufficiently definite meaning as the name for structure.” Williamson v. Citrix Online, LLC, 792 F.3d 1339, 1348 (Fed. Cir. 2015) (en banc).</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lacks the word "means," Section 112(f) will apply if it is demonstrated that the claim term fails to recite “sufficiently definite structure” or else recites “function without reciting sufficient structure for performing that function.” Williamson, 792 F.3d at 1348, quoting Watts v. XL Sys., 232 F.3d 877, 880 (Fed. Cir. 2000).</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to be found to recite sufficient structure to avoid application of 35 U.S.C § 112 (f),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does not need to denote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structure. “[I]t is sufficient if the claim term is used in common parlance or by persons of skill in the pertinent art to designate structure, even if the term covers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broad class of structures and even if the term identifies the structures by their function.” Lighting World, Inc. v. Birchwood Lighting, Inc., 382 F.3d 1354, 1359-60 (Fed. Cir. 2004).</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presumption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limitation that does not use the word “means”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may be overcome if the claim limitation 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non-structural term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nonce word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verbal construct that is not recognized as the name of structure” but is merely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for the term “means for.” Lighting World, Inc. v. Birchwood Lighting, Inc., 382 F.3d 1354, 1360 (Fed. Cir. 2004). For example, the term “mechanism” may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non-structural term that is merely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for the term “means,” thus invoking 35 U.S.C § 112 (f). See Welker Bearing Co., v. PHD, Inc., 550 F.3d 1090, 1096 (Fed. Cir. 2008) (finding that “mechanism for moving said finger”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limitation; Massachusetts Inst. of Tech. v. Abacus Software, 462 F.3d 1344, 1354 (Fed. Cir. 2006) (finding that "colorant selection mechanism"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limitation).</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35 U.S. C. § 112(f) directs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“shall be construed to cover the corresponding structure, material, or acts described in the specification and equivalents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structure disclosed in the specification qualifies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“corresponding” structure only if the specification or the prosecution history clearly links or associates that structure to the function recited in the claim. Default Proof Credit Card Sys. v. Home Depot U.S.</w:t>
      </w:r>
      <w:r>
        <w:rPr>
          <w:rFonts w:ascii="Times New Roman" w:hAnsi="Times New Roman" w:eastAsia="Times New Roman" w:cs="Times New Roman"/>
          <w:b/>
          <w:sz w:val="24"/>
        </w:rPr>
        <w:t>A</w:t>
      </w:r>
      <w:r>
        <w:rPr>
          <w:rFonts w:ascii="Times New Roman" w:hAnsi="Times New Roman" w:eastAsia="Times New Roman" w:cs="Times New Roman"/>
          <w:b w:val="0"/>
          <w:sz w:val="24"/>
        </w:rPr>
        <w:t>., Inc., 412 F.3d 1291 (Fed. Cir. 2005); Kahn v. General Motors Corp., 135 F.3d 1472, 1476 (Fed. Cir. 1998).</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would be unable to recognize the structure in the specification and associate it with the corresponding function in the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means-plus-function clause is indefinite.” Williamson, 792 F.3d at 1352 (citations omitted).</w:t>
      </w:r>
    </w:p>
    <w:p>
      <w:pPr>
        <w:keepNext w:val="0"/>
        <w:spacing w:before="120" w:after="0" w:line="260" w:lineRule="exact"/>
        <w:ind w:left="720" w:right="0" w:firstLine="0"/>
        <w:jc w:val="left"/>
      </w:pPr>
      <w:r>
        <w:rPr>
          <w:rFonts w:ascii="Times New Roman" w:hAnsi="Times New Roman" w:eastAsia="Times New Roman" w:cs="Times New Roman"/>
          <w:b/>
          <w:sz w:val="24"/>
        </w:rPr>
        <w:t>THE PATENT IN SUIT</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patent in suit is directed to [Brief description of the claimed invention].</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main issues in the claim construction dispute are centered on the following features and components of the claimed invention: [Describe the features and components].</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patent in suit teaches as follows regarding these features and components: [Summarize or quote the parts of the written description].</w:t>
      </w:r>
    </w:p>
    <w:p>
      <w:pPr>
        <w:keepNext w:val="0"/>
        <w:spacing w:before="120" w:after="0" w:line="260" w:lineRule="exact"/>
        <w:ind w:left="720" w:right="0" w:firstLine="0"/>
        <w:jc w:val="left"/>
      </w:pPr>
      <w:r>
        <w:rPr>
          <w:rFonts w:ascii="Times New Roman" w:hAnsi="Times New Roman" w:eastAsia="Times New Roman" w:cs="Times New Roman"/>
          <w:b/>
          <w:sz w:val="24"/>
        </w:rPr>
        <w:t>THE PROSECUTION HISTORY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review of the prosecution history revealed the following statements that are relevant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understanding of the invention but did not reveal any clear definitions or disavowals of claim meanings that would be relevant to my claim construction. [Quote any relevant statements]</w:t>
      </w:r>
    </w:p>
    <w:p>
      <w:pPr>
        <w:keepNext w:val="0"/>
        <w:spacing w:before="120" w:after="0" w:line="260" w:lineRule="exact"/>
        <w:ind w:left="720" w:right="0" w:firstLine="0"/>
        <w:jc w:val="left"/>
      </w:pPr>
      <w:r>
        <w:rPr>
          <w:rFonts w:ascii="Times New Roman" w:hAnsi="Times New Roman" w:eastAsia="Times New Roman" w:cs="Times New Roman"/>
          <w:b/>
          <w:sz w:val="24"/>
        </w:rPr>
        <w:t>THE PRIOR ART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review of the prior art revealed the following: [Discuss any relevant teachings in the prior art patents or publications].</w:t>
      </w:r>
    </w:p>
    <w:p>
      <w:pPr>
        <w:keepNext w:val="0"/>
        <w:spacing w:before="120" w:after="0" w:line="260" w:lineRule="exact"/>
        <w:ind w:left="720" w:right="0" w:firstLine="0"/>
        <w:jc w:val="left"/>
      </w:pPr>
      <w:r>
        <w:rPr>
          <w:rFonts w:ascii="Times New Roman" w:hAnsi="Times New Roman" w:eastAsia="Times New Roman" w:cs="Times New Roman"/>
          <w:b/>
          <w:sz w:val="24"/>
        </w:rPr>
        <w:t>CLAIM CONSTRUCTION</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been asked to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on the meaning of the following claim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 Term 1]</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 Term 2]</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 Term 3]</w:t>
      </w:r>
    </w:p>
    <w:p>
      <w:pPr>
        <w:keepNext w:val="0"/>
        <w:spacing w:before="120" w:after="0" w:line="260" w:lineRule="exact"/>
        <w:ind w:left="720" w:right="0" w:firstLine="0"/>
        <w:jc w:val="left"/>
      </w:pPr>
      <w:r>
        <w:rPr>
          <w:rFonts w:ascii="Times New Roman" w:hAnsi="Times New Roman" w:eastAsia="Times New Roman" w:cs="Times New Roman"/>
          <w:b/>
          <w:sz w:val="24"/>
        </w:rPr>
        <w:t>The Level of Ordinary Skill in the Art</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informed by counsel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hypothetical person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level of creativity, who is presumed to have known all the prior art that existed at the relevant date. I further understand that I may consider the following non-exhaustive list of factors in determining the level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educational level of the inventor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type of problems encountered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Prior art solutions to those problems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rapidity with which innovations are made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sophistication of the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The educational level of active workers in the field</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my opinion, one of ordinary skill in the art as [Effective filing date of the patent in suit] would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bachelor’s degree in [Relevant discipline] or equivalent technical degree and at least 5 years of experience in the field of [Relevant technical field].</w:t>
      </w:r>
    </w:p>
    <w:p>
      <w:pPr>
        <w:keepNext w:val="0"/>
        <w:spacing w:before="120" w:after="0" w:line="260" w:lineRule="exact"/>
        <w:ind w:left="720" w:right="0" w:firstLine="0"/>
        <w:jc w:val="left"/>
      </w:pPr>
      <w:r>
        <w:rPr>
          <w:rFonts w:ascii="Times New Roman" w:hAnsi="Times New Roman" w:eastAsia="Times New Roman" w:cs="Times New Roman"/>
          <w:b/>
          <w:sz w:val="24"/>
        </w:rPr>
        <w:t>[Claim Term 1]</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term should be construed as follows: [Construction for claim term 1].</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claim term should be construed in this way for the following reasons: [Discuss why the term should be construed as proposed]</w:t>
      </w:r>
    </w:p>
    <w:p>
      <w:pPr>
        <w:keepNext w:val="0"/>
        <w:spacing w:before="120" w:after="0" w:line="260" w:lineRule="exact"/>
        <w:ind w:left="720" w:right="0" w:firstLine="0"/>
        <w:jc w:val="left"/>
      </w:pPr>
      <w:r>
        <w:rPr>
          <w:rFonts w:ascii="Times New Roman" w:hAnsi="Times New Roman" w:eastAsia="Times New Roman" w:cs="Times New Roman"/>
          <w:b/>
          <w:sz w:val="24"/>
        </w:rPr>
        <w:t>[Claim Term 2]</w:t>
      </w:r>
    </w:p>
    <w:p>
      <w:pPr>
        <w:keepNext w:val="0"/>
        <w:spacing w:before="120" w:after="0" w:line="260" w:lineRule="exact"/>
        <w:ind w:left="1080" w:right="0" w:firstLine="0"/>
        <w:jc w:val="left"/>
      </w:pPr>
      <w:r>
        <w:rPr>
          <w:rFonts w:ascii="Times New Roman" w:hAnsi="Times New Roman" w:eastAsia="Times New Roman" w:cs="Times New Roman"/>
          <w:b w:val="0"/>
          <w:sz w:val="24"/>
        </w:rPr>
        <w:t>40.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term should be construed as follows: [Construction for claim term 2].</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claim term should be construed in this way for the following reasons: [Discuss why the term should be construed as proposed]</w:t>
      </w:r>
    </w:p>
    <w:p>
      <w:pPr>
        <w:keepNext w:val="0"/>
        <w:spacing w:before="120" w:after="0" w:line="260" w:lineRule="exact"/>
        <w:ind w:left="720" w:right="0" w:firstLine="0"/>
        <w:jc w:val="left"/>
      </w:pPr>
      <w:r>
        <w:rPr>
          <w:rFonts w:ascii="Times New Roman" w:hAnsi="Times New Roman" w:eastAsia="Times New Roman" w:cs="Times New Roman"/>
          <w:b/>
          <w:sz w:val="24"/>
        </w:rPr>
        <w:t>[Claim Term 3]</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term should be construed as follows: [Construction for claim term 3].</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claim term should be construed in this way for the following reasons: [Discuss why the term should be construed as proposed]</w:t>
      </w:r>
    </w:p>
    <w:p>
      <w:pPr>
        <w:keepNext w:val="0"/>
        <w:spacing w:before="120" w:after="0" w:line="260" w:lineRule="exact"/>
        <w:ind w:left="720" w:right="0" w:firstLine="0"/>
        <w:jc w:val="left"/>
      </w:pPr>
      <w:r>
        <w:rPr>
          <w:rFonts w:ascii="Times New Roman" w:hAnsi="Times New Roman" w:eastAsia="Times New Roman" w:cs="Times New Roman"/>
          <w:b/>
          <w:sz w:val="24"/>
        </w:rPr>
        <w:t>RESERVATION OF RIGHTS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reserve the right to supplement or amend my opinion if new information or new or expanded arguments are brought to my attention. I also reserve the right to rebut any testimony or arguments that may be relied upon or made by other parties. I have not yet decided on what exhibits I may use if called upon to testify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Markman hearing and I reserve my right to illustrate my testimony with additional demonstrative exhibits and to rely on the entire disclosure of the patent in suit and its prosecution history, in addition to the parts that are specifically referenced herein.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declare under penalty of perjury that the foregoing is true and correct.</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expert]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