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Explanation of Equity Award Treatment in IPO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CONFIDENTIAL</w:t>
      </w:r>
    </w:p>
    <w:p>
      <w:pPr>
        <w:keepNext w:val="0"/>
        <w:spacing w:before="200" w:after="0" w:line="260" w:lineRule="exact"/>
        <w:ind w:left="720" w:right="0" w:firstLine="0"/>
        <w:jc w:val="both"/>
      </w:pPr>
      <w:r>
        <w:rPr>
          <w:rFonts w:ascii="Times New Roman" w:hAnsi="Times New Roman" w:eastAsia="Times New Roman" w:cs="Times New Roman"/>
          <w:b w:val="0"/>
          <w:sz w:val="24"/>
        </w:rPr>
        <w:t>TO: [employee's name]</w:t>
      </w:r>
    </w:p>
    <w:p>
      <w:pPr>
        <w:keepNext w:val="0"/>
        <w:spacing w:before="200" w:after="0" w:line="260" w:lineRule="exact"/>
        <w:ind w:left="720" w:right="0" w:firstLine="0"/>
        <w:jc w:val="both"/>
      </w:pPr>
      <w:r>
        <w:rPr>
          <w:rFonts w:ascii="Times New Roman" w:hAnsi="Times New Roman" w:eastAsia="Times New Roman" w:cs="Times New Roman"/>
          <w:b w:val="0"/>
          <w:sz w:val="24"/>
        </w:rPr>
        <w:t>FROM: [contact name, title, company name]</w:t>
      </w:r>
    </w:p>
    <w:p>
      <w:pPr>
        <w:keepNext w:val="0"/>
        <w:spacing w:before="200" w:after="0" w:line="260" w:lineRule="exact"/>
        <w:ind w:left="720" w:right="0" w:firstLine="0"/>
        <w:jc w:val="both"/>
      </w:pPr>
      <w:r>
        <w:rPr>
          <w:rFonts w:ascii="Times New Roman" w:hAnsi="Times New Roman" w:eastAsia="Times New Roman" w:cs="Times New Roman"/>
          <w:b w:val="0"/>
          <w:sz w:val="24"/>
        </w:rPr>
        <w:t>DATE: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Effect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IPO on Outstanding Equity Awards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you know,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(the "Company"), is in the process of implementing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public offering of its common stock (the "IPO") that is currently expected to occur on or about [date] (the "IPO Date"). In connection with the IPO, the Company will sell shares of its common stock ("Shares") to the public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per Share which is currently expected to be between $[amount] and $[amount]. The Shares are expected to begin trading on the [exchange name] on the IPO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memorandum describes how the IPO will affect the outstanding equity awards you hold under the Company's [names of the Company's equity incentive plan(s)] ("Equity Awards"), as well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certain rules applicable to the resale of Shares acquired pursuant to your Equity Awards following the IPO.</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Treatment of Equity Awards.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number of Shares and exercise price per Share (if applicable) of your Equity Awards will not be affected by the IPO. Except as otherwise described below, the other terms and conditions of your Equity Awards, including the vesting schedule, are also not affected by the IPO.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lists your outstanding Equity Awards, along with the number of Shares underlying each award and exercise price (if applicable).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Expiration of Right of First Refusal and Put and Call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Prior to the IPO, Shares acquired pursuant to your Equity Awards were subject to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first refusal (i.e., prior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transfer of the Shares, you were required to notify the Company and offer the Company the right to purchase such Shares on the same terms prior to consummating any such sale), (ii) call rights, which gave the Company the right, in certain circumstances,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employment, to repurchase your vested Shares, and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put right, which allowed you, in certain circumstances,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employment, to put vested Shares to the Company and require the Company to repurchase such Shares. Following the IPO, in accordance with the terms of the applicable agreements governing the transfer of your Shares, these provisions will no longer be applicable to Shares you acquired pursuant to your Equity Awards. As the Shares will be publicly-traded after the IPO, there will now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market in which you may sell the Shares you acquired pursuant to your Equity Awards (subject to the restrictions described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(Resale of Shares Following the IPO) and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(Lock-Up of Shares Following the IPO).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note that the forfeiture and Company's right to repurchase or reacquire any unvested Shares that you hold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employment or service will still remain in effect following the IPO Date.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Equity [Plan OR Plans].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connection with our IPO, the Company expects to adopt the [name of equity plan] (the "New Plan"), pursuant to which the Company will grant equity awards to employees and other service providers after the IPO. The New Plan includes terms and provisions which differ from the terms of the Company's current equity plans, as the Company will have to comply with securities laws applicable to public companies (e.g., the New Plan will be administered in accordance with such securities laws with respect to grants made to directors and certain executive officers). The Company will also have to obtain approval of certain amendments to the New Plan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base of public stockholders. To reduce the need to obtain stockholder approval of share reserve increases, the New Plan provides that the share reserve will automatically increase each year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percentage of the Company's outstanding Shares.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addition, agreements evidencing grants pursuant to the New Plan will reflect that the underlying Shares are publicly-traded (e.g., the award agreements will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first refusal provision that was included in agreements evidencing your current Equity Awards). If the Company grants you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pursuant to the New Plan, you will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award agreement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New Plan.</w:t>
      </w:r>
    </w:p>
    <w:p>
      <w:pPr>
        <w:keepNext w:val="0"/>
        <w:spacing w:before="200" w:after="0" w:line="260" w:lineRule="exact"/>
        <w:ind w:left="1080" w:right="0" w:firstLine="0"/>
        <w:jc w:val="both"/>
      </w:pPr>
      <w:r>
        <w:rPr>
          <w:rFonts w:ascii="Times New Roman" w:hAnsi="Times New Roman" w:eastAsia="Times New Roman" w:cs="Times New Roman"/>
          <w:b w:val="0"/>
          <w:sz w:val="24"/>
        </w:rPr>
        <w:t>Please note that your existing Equity Awards will continue to be subject to the terms and conditions of the applicable equity plan pursuant to which they were granted and the New Plan has no effect on your existing Equity Awards.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Resale of Shares Following the IPO.</w:t>
      </w:r>
    </w:p>
    <w:p>
      <w:pPr>
        <w:keepNext w:val="0"/>
        <w:spacing w:before="120" w:after="0" w:line="260" w:lineRule="exact"/>
        <w:ind w:left="1080" w:right="0" w:firstLine="0"/>
        <w:jc w:val="left"/>
      </w:pPr>
      <w:r>
        <w:rPr>
          <w:rFonts w:ascii="Times New Roman" w:hAnsi="Times New Roman" w:eastAsia="Times New Roman" w:cs="Times New Roman"/>
          <w:b/>
          <w:sz w:val="24"/>
        </w:rPr>
        <w:t>Shares Issued Prior to the IPO.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general, the Securities Act of 1933 (the "Securities Act") allows you to resell Shares issued prior to the IPO pursuant to your Equity Award agreements beginning 90 days after the IPO Date. However, to the extent that you 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for purposes of Rule 144 promulgated under the Securities Act (generally, "affiliates" include officers, directors or other individuals who have control over the Company), your resale of shares acquired prior to the IPO Date will need to comply with additional volume and notice requirements under Rule 144.</w:t>
      </w:r>
    </w:p>
    <w:p>
      <w:pPr>
        <w:keepNext w:val="0"/>
        <w:spacing w:before="120" w:after="0" w:line="260" w:lineRule="exact"/>
        <w:ind w:left="1080" w:right="0" w:firstLine="0"/>
        <w:jc w:val="left"/>
      </w:pPr>
      <w:r>
        <w:rPr>
          <w:rFonts w:ascii="Times New Roman" w:hAnsi="Times New Roman" w:eastAsia="Times New Roman" w:cs="Times New Roman"/>
          <w:b/>
          <w:sz w:val="24"/>
        </w:rPr>
        <w:t>Shares Acquired Following the IPO.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intends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on Form S-8 with the SEC with respect to Shares subject to outstanding Equity Awards (as well as shares reserved for future issuance pursuant to the New Plan [and ESPP]). Because Shares subject to your outstanding Equity Awards will be registered on this Form S-8, you will be able to resell those Shares into the market while the Form S-8 registration statement is in effect. Following the filing of the Form S-8, the Company will provide you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prospectus which includes information about the applicable equity plan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the tax consequences regarding awards granted pursuant to the plan.</w:t>
      </w:r>
    </w:p>
    <w:p>
      <w:pPr>
        <w:keepNext w:val="0"/>
        <w:spacing w:before="120" w:after="0" w:line="260" w:lineRule="exact"/>
        <w:ind w:left="1080" w:right="0" w:firstLine="0"/>
        <w:jc w:val="left"/>
      </w:pPr>
      <w:r>
        <w:rPr>
          <w:rFonts w:ascii="Times New Roman" w:hAnsi="Times New Roman" w:eastAsia="Times New Roman" w:cs="Times New Roman"/>
          <w:b/>
          <w:sz w:val="24"/>
        </w:rPr>
        <w:t>Additional Restrictions.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the restrictions set forth above, please note that any sale of Shares will be subject to the lock-up provisions described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(Lock-up of Shares Following the IPO) as well as any applicable laws or Company policies which restrict trading of securities on inside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Lock-up of Shares Following the IPO.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connection with the IPO, Shares acquired pursuant to your Equity Awards will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lock-up provision immediately following the IPO.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lock-up provision prohibits you from selling Shares acquired pursuant to your Equity Awards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[180] days following the IPO Date.</w:t>
      </w:r>
    </w:p>
    <w:p>
      <w:pPr>
        <w:keepNext w:val="0"/>
        <w:spacing w:before="200" w:after="0" w:line="260" w:lineRule="exact"/>
        <w:ind w:left="720" w:right="0" w:firstLine="0"/>
        <w:jc w:val="center"/>
      </w:pP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If the Company does not consummate the IPO, your existing Equity Awards will continue to remain subject to the terms and conditions of the applicable equity plan(s) and the related award agreement(s) as in effect on the date hereof.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memorandum is for explanatory purposes only and does not create or modify any legally binding right with respect to your existing Equity Awards, nor does it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or otherwise alter your [at-will] employment status with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If you have any questions, please contact [name of contact person] at [contact information].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Outstanding Equity Awards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table below shows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your outstanding equity awards (as of [date]), including the number of shares underlying each award and the exercise price (if applicable).</w:t>
      </w:r>
    </w:p>
    <w:p>
      <w:pPr>
        <w:keepNext w:val="0"/>
        <w:spacing w:before="200" w:after="0" w:line="260" w:lineRule="exact"/>
        <w:ind w:left="720" w:right="0" w:firstLine="0"/>
        <w:jc w:val="both"/>
      </w:pPr>
      <w:r>
        <w:rPr>
          <w:rFonts w:ascii="Times New Roman" w:hAnsi="Times New Roman" w:eastAsia="Times New Roman" w:cs="Times New Roman"/>
          <w:b/>
          <w:sz w:val="24"/>
        </w:rPr>
        <w:t>Nonqualified Stock Option Awards</w:t>
      </w:r>
    </w:p>
    <w:p>
      <w:pPr>
        <w:keepNext w:val="0"/>
        <w:spacing w:before="200" w:after="0" w:line="260" w:lineRule="exact"/>
        <w:ind w:left="720" w:right="0" w:firstLine="0"/>
        <w:jc w:val="both"/>
      </w:pPr>
      <w:r>
        <w:rPr>
          <w:rFonts w:ascii="Times New Roman" w:hAnsi="Times New Roman" w:eastAsia="Times New Roman" w:cs="Times New Roman"/>
          <w:b/>
          <w:sz w:val="24"/>
        </w:rPr>
        <w:t>Incentive Stock Option Awards</w:t>
      </w:r>
    </w:p>
    <w:p>
      <w:pPr>
        <w:keepNext w:val="0"/>
        <w:spacing w:before="200" w:after="0" w:line="260" w:lineRule="exact"/>
        <w:ind w:left="720" w:right="0" w:firstLine="0"/>
        <w:jc w:val="both"/>
      </w:pPr>
      <w:r>
        <w:rPr>
          <w:rFonts w:ascii="Times New Roman" w:hAnsi="Times New Roman" w:eastAsia="Times New Roman" w:cs="Times New Roman"/>
          <w:b/>
          <w:sz w:val="24"/>
        </w:rPr>
        <w:t>SAR Awards</w:t>
      </w:r>
    </w:p>
    <w:p>
      <w:pPr>
        <w:keepNext w:val="0"/>
        <w:spacing w:before="200" w:after="0" w:line="260" w:lineRule="exact"/>
        <w:ind w:left="720" w:right="0" w:firstLine="0"/>
        <w:jc w:val="both"/>
      </w:pPr>
      <w:r>
        <w:rPr>
          <w:rFonts w:ascii="Times New Roman" w:hAnsi="Times New Roman" w:eastAsia="Times New Roman" w:cs="Times New Roman"/>
          <w:b/>
          <w:sz w:val="24"/>
        </w:rPr>
        <w:t>Restricted Stock Awards</w:t>
      </w:r>
    </w:p>
    <w:p>
      <w:pPr>
        <w:keepNext w:val="0"/>
        <w:spacing w:before="200" w:after="0" w:line="260" w:lineRule="exact"/>
        <w:ind w:left="720" w:right="0" w:firstLine="0"/>
        <w:jc w:val="both"/>
      </w:pPr>
      <w:r>
        <w:rPr>
          <w:rFonts w:ascii="Times New Roman" w:hAnsi="Times New Roman" w:eastAsia="Times New Roman" w:cs="Times New Roman"/>
          <w:b/>
          <w:sz w:val="24"/>
        </w:rPr>
        <w:t>Restricted Stock Unit Awards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