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Family and Medical Leave Policy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Family and Medical Leave Act (FMLA) entitles eligible employees of covered employers to take unpaid, job-protected leave for specified family and medical reasons with continuation of group health insurance coverage under the same terms and conditions as if the employee had not taken leave. The terms used in this policy are defined in the FMLA, as amended, and applicable regulations.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rights under the FMLA prepared by the United States Department of Labor (DOL Form WH 1420) is attached to this policy as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Family and Medical Leave.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Employees who meet all of the following criteria are entitled to family and medical leave: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They have worked for the Company for at least 12 months (not necessarily consecutively)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They work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with 50 or more employees within 75 miles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They have worked at least 1,250 hours during the 12-month period immediately prior to the requested leave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and Medical Leave in Blocks of Time up to 12 Weeks.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12 workweeks of unpaid leave during each rolling 12-month period, measured backward from the date of the employee’s first leave, 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birth of, adoption by, or placement for foster care with the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bonding with such child: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Employees must take leave during the 12-month period following the birth, adoption, or placement.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Spouses who are both employed by the Company will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total of 12 weeks of leave for this event.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of the employee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(i.e., spouse, parent, son, or daughter) if the employee is needed to care for such family member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stepchild,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standing in loco parentis who is either under 18 or over 18 and incapable of self-care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employee.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illness, injury, impairment, or physical or mental condition that involves either in-patient care or continuing treatment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“Continuing treatment” includes:</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or more treatments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plus incapacity for at least three full, consecutive calendar days</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Prenatal care</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Treatment for chronic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Continuing health care supervision for permanent or long-term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Multiple treatments for certain conditions that could cause incapacity for at least three full, consecutive calendar days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Qualifying exigencies arising out of the active duty or call to active duty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or parent during his or her deployment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country with the Armed Forces or their reserve components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operation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qualifying exigency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need not be under 18 nor incapable of self-care.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“Qualifying exigencies” include: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Addressing issues arising out of short-notice deployment</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official military events, family assistance programs, or briefings</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Arranging childcare or education for, providing emergency childcare for, or attending school-related meetings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legal ward, or stepchild of the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Arranging care or providing emergency care for the military member’s parent if the parent is incapable of self-care</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Conducting or updating financial or legal affairs to address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vi.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counseling provided by someone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for oneself, the military member, or the child, legal ward, or stepchild of the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vii.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Spending up to fifteen calendar days with the military member during short-term rest leave</w:t>
      </w:r>
    </w:p>
    <w:p>
      <w:pPr>
        <w:keepNext w:val="0"/>
        <w:spacing w:before="120" w:after="0" w:line="260" w:lineRule="exact"/>
        <w:ind w:left="2520" w:right="0" w:firstLine="0"/>
        <w:jc w:val="left"/>
      </w:pPr>
      <w:r>
        <w:rPr>
          <w:rFonts w:ascii="Times New Roman" w:hAnsi="Times New Roman" w:eastAsia="Times New Roman" w:cs="Times New Roman"/>
          <w:b w:val="0"/>
          <w:sz w:val="24"/>
        </w:rPr>
        <w:t>viii.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official ceremonies or programs sponsored by the military for up to ninety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member’s active duty terminates or addressing issues arising from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 while on active duty</w:t>
      </w:r>
    </w:p>
    <w:p>
      <w:pPr>
        <w:keepNext w:val="0"/>
        <w:spacing w:before="200" w:after="0" w:line="260" w:lineRule="exact"/>
        <w:ind w:left="1440" w:right="0" w:firstLine="0"/>
        <w:jc w:val="both"/>
      </w:pPr>
      <w:r>
        <w:rPr>
          <w:rFonts w:ascii="Times New Roman" w:hAnsi="Times New Roman" w:eastAsia="Times New Roman" w:cs="Times New Roman"/>
          <w:b w:val="0"/>
          <w:sz w:val="24"/>
        </w:rPr>
        <w:t>Family and medical leave will run concurrently with other medical leaves such as workers’ compensation and short term disability.</w:t>
      </w:r>
    </w:p>
    <w:p>
      <w:pPr>
        <w:keepNext w:val="0"/>
        <w:spacing w:before="200" w:after="0" w:line="260" w:lineRule="exact"/>
        <w:ind w:left="1440" w:right="0" w:firstLine="0"/>
        <w:jc w:val="both"/>
      </w:pPr>
      <w:r>
        <w:rPr>
          <w:rFonts w:ascii="Times New Roman" w:hAnsi="Times New Roman" w:eastAsia="Times New Roman" w:cs="Times New Roman"/>
          <w:b w:val="0"/>
          <w:sz w:val="24"/>
        </w:rPr>
        <w:t>Employees will not accrue additional vacation and sick time during this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Military Caregiver Leave in Blocks of Time up to 26 Weeks.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will be eligible for up to 26 weeks of unpaid military caregiver leave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12-month period if they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parent, or next of kin (nearest blood relative)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servicemember who has suffered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injury while on active duty in the Armed Services, including the National Guard or reserves, and who is undergoing medical treatment or therapy for, or recuperating from, that injury or illness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“Son or daughter”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stepchild, legal ward,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whom the service member stood in loco parentis.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service member.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servicemember may be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member of the Armed Forces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whom the Armed Forces discharged less than five years earlier.</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will deduct The Company will deduct Family and medical leave taken for reasons other than military caregiver leave from the 26 weeks of available leave for that 12-month period.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Intermittent or Reduced Schedule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Intermittent or reduced schedule leave is leave taken at varying times for the same qualifying condition. The amount of such leave may total up to 480 hours for family and medical leave or qualifying exigency leave and up to 1,040 hours for military caregiver leave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12-month period for employees who work 40-hour weeks. The total number of hours of available leave will be adjusted downward if the employee works part-time.</w:t>
      </w:r>
    </w:p>
    <w:p>
      <w:pPr>
        <w:keepNext w:val="0"/>
        <w:spacing w:before="200" w:after="0" w:line="260" w:lineRule="exact"/>
        <w:ind w:left="1080" w:right="0" w:firstLine="0"/>
        <w:jc w:val="both"/>
      </w:pPr>
      <w:r>
        <w:rPr>
          <w:rFonts w:ascii="Times New Roman" w:hAnsi="Times New Roman" w:eastAsia="Times New Roman" w:cs="Times New Roman"/>
          <w:b w:val="0"/>
          <w:sz w:val="24"/>
        </w:rPr>
        <w:t>Intermittent or reduced schedule leave is not available for every type of leave: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Military caregiver leave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qualifying exigencies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the birth or placement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may not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who take foreseeable intermittent or reduced schedule leave must attempt to schedule it so as not to disrupt the operations of the Company. In some instances, the Company may require employees taking such leave to transfer temporarily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 for which the employee is qualified and which better accommodates the employee’s leave schedule. Pay and shifts would not be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w:t>
      </w:r>
    </w:p>
    <w:p>
      <w:pPr>
        <w:keepNext w:val="0"/>
        <w:spacing w:before="200" w:after="0" w:line="260" w:lineRule="exact"/>
        <w:ind w:left="1440" w:right="0" w:firstLine="0"/>
        <w:jc w:val="both"/>
      </w:pPr>
      <w:r>
        <w:rPr>
          <w:rFonts w:ascii="Times New Roman" w:hAnsi="Times New Roman" w:eastAsia="Times New Roman" w:cs="Times New Roman"/>
          <w:b w:val="0"/>
          <w:sz w:val="24"/>
        </w:rPr>
        <w:t>Employees taking unforeseeable intermittent leave must follow the Company’s standard call-in procedures absent unusual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Requirements for Block, Military, and Intermittent/Reduced Schedule Leaves.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will count any leave taken under one or more of the foregoing circumstances against the employee’s total family and medical leave entitlement for that 12-month period. Consistent with the Company’s policy regarding outside employment, employees may not engage in outside employment during the employee’s regularly scheduled working hours while on family and medical leave.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Paid Leave Runs Concurrently with Unpaid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Family and medical leave under this policy is generally unpaid leave. However, if the employee is eligible for paid leave under another applicable leave policy of the Company, including paid sick leave and vacation, and is not receiving temporary disability or workers’ compensation payments, the employee will be required to exhaust his or her paid leave before taking unpaid family and medical leave. The Company will count paid leave taken under such circumstances against the employee’s total family and medical leave entitlement for that 12-month period. Family and medical leave will also run concurrently with other medical leaves such as workers’ compensation and short-term disability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Employee Notice to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Employees are required to provide the Company with notice of their need for leave, enough facts to alert the Company that they may be eligible for family and medical leave, and the anticipated timing and duration of the leave.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do not have to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diagnosis, but must provide enough information to the employer so it can determine if the leave qualifies for FMLA protection. Sufficient information could include informing the Company that the employee is or will be unable to perform his or her job functions,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cannot perform daily activities, or that hospitalization or continuing medical treatment is necessary. Employees must inform the Company if the need for leave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which FMLA leave was previously taken or certified.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must follow normal call-in policies and notify the person they would normally notify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absence. If the need for family and medical leave is foreseeable, employees are also required to provide such notice to [department and/or individual(s)] at least 30 days before the commencement of the leave unless it is impracticable to do so under the circumstances. If 30-day notice is impracticable, employees must give notice as soon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planned medical treatment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the employee is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schedule the treatment so as not to disrupt unduly the operations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are required to give additional notice as soon as practical whenever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dates of scheduled leave. The Company periodically may require employees to report on their status and intent to return to work.</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 Responsibilities.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will inform employees requesting leave whether they are eligible for leave under the FMLA and, as applicable, state law. If they are, the Notice of Eligibility will specify any additional information required, as well as the employee's rights and responsibilities.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not eligible, the Company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ineligibility.</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also inform eligible employees if leave will be designated as FMLA-protected leave and the amount of leave that will be counted against the employee's leave entitlement.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Certifications of Serious Health Conditions.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leave due to his or her own serious health condition or that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Under certain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must cooperate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medical opinion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designated by the Company and, if the opinions differ,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health care provider to be agreed upon by the Company and the employee. For long term, ongoing or permanent serious health conditions, the Company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and recertification after six months.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eligibility for leave, in terms of hours worked, will be calculated at the time of the annual certification, but not the recertification). The Company may require more frequent recertification of serious health conditions, including 30-day recertification of specific absences, if circumstances warrant. Failure to comply with these certification and recertification requirements will result in the delay, denial, or termination of leave.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Serious Injury or Illness for Military Caregiver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military caregiver leave to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Failure to comply with these certification requirements will result in the delay or denial of leave.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 for Qualifying Exigency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first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requests qualifying exigency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military member, the employee is required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military member’s active duty orders or other documentation issued by the military that indicates the military member is on active duty or call to active duty status, and the dates of the military member’s active duty service.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employee is also required to document any qualifying exigency leave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Qualifying Exigency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the employee within 15 calendar days of receiving the form.</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to Work.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Consistent with the Company’s practice, before returning to work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on family and medical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(except for intermittent or reduced schedule leave) will be required to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from his or her health care provider that he or she is medically able to return to work. If the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scheduled to return to work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changes, the employee is required to give notice of the change, if foreseeable, to the Company within two business days of learning about the change. Employees who return to work immediately after the end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family and medical leave will normally be reinstated to the same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position, and will receive pay and benefits equivalent to those the employee received prior to the leave, as required by law, including any unconditional pay increases that may have occurred during the FMLA leave period. If the employee does not return to work on the first workday following the expiration of family and medical leave, and has not been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leave by the Company, the employee will be deemed to have resigned from employment. In certain circumstances, “key employees” may not be eligible for reinstatement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The Company will provide written notice to any “key” employee who is not eligible for reinstatement.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Group Health 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maintain the employee’s group health plan coverage during the period of family and medical leave under the same terms and conditions as though the employee were actively working. During the leave, the employee is required to make all premium payments that he or she would have had to make if actively employed. Failure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premium payment may result in the termination of coverage. Employees who fail to return to work following the expiration of family and medical leave for reasons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or circumstances beyond their control may be asked to reimburse the Company for any health plan premiums it paid during the leave.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Retaliation.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not interfere with, restrain, or deny the exercise of any right provided under the FMLA or equivalent state law. The Company will also not discharge or discriminate against any person for opposing any practice made unlawful by the FMLA or for the person’s involvement in any proceeding under or relating to the FMLA. If you feel that you have been discriminated or retaliated against due to your assertion of FMLA-protected rights or participation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FMLA-related proceeding, please contact your supervisor or [department and/or individual(s)].</w:t>
      </w:r>
    </w:p>
    <w:p>
      <w:pPr>
        <w:keepNext w:val="0"/>
        <w:spacing w:before="200" w:after="0" w:line="260" w:lineRule="exact"/>
        <w:ind w:left="720" w:right="0" w:firstLine="0"/>
        <w:jc w:val="both"/>
      </w:pPr>
      <w:r>
        <w:rPr>
          <w:rFonts w:ascii="Times New Roman" w:hAnsi="Times New Roman" w:eastAsia="Times New Roman" w:cs="Times New Roman"/>
          <w:b w:val="0"/>
          <w:sz w:val="24"/>
        </w:rPr>
        <w:t>Questions about this policy or eligibility for family and medical leave should be directed to [department and/or individual(s)].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U.S. Department of Labor, Wage and Hour Division, or may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lawsuit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The FMLA does not affect any federal or state law prohibiting discrimination, or supersede any state or local law or collective bargaining agreement which provides greater family or medical leave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additional information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1-866-4-USWAGE (1-866-487-9243) TTY 1-877-889-5627; www.dol.gov/whd.</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acknowledge that I have received and read the Company’s Family and Medical Leave Policy. I understand it and will abide by it. I understand that this policy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contract and does not change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at-will employee.</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