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FLORIDA</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Florida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Except as otherwise required by applicable law, the debts, obligations, and liabilities of the Company, whether arising in contract, tort, or otherwise, shall be solely the debts, obligations, and liabilities of the Company, and the Member(s) shall not be personally liable for any such debt, obligation, or liability of the Company solely by reason of being or acting as a member or participating in the management of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