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Franchise Disclosure Document</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[FRANCHISOR NAME]</w:t>
      </w:r>
    </w:p>
    <w:p>
      <w:pPr>
        <w:keepNext w:val="0"/>
        <w:spacing w:before="200" w:after="0" w:line="260" w:lineRule="exact"/>
        <w:ind w:left="36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Limited Liability Company</w:t>
      </w:r>
    </w:p>
    <w:p>
      <w:pPr>
        <w:keepNext w:val="0"/>
        <w:spacing w:before="200" w:after="0" w:line="260" w:lineRule="exact"/>
        <w:ind w:left="360" w:right="0" w:firstLine="0"/>
        <w:jc w:val="both"/>
      </w:pPr>
      <w:r>
        <w:rPr>
          <w:rFonts w:ascii="Times New Roman" w:hAnsi="Times New Roman" w:eastAsia="Times New Roman" w:cs="Times New Roman"/>
          <w:b w:val="0"/>
          <w:sz w:val="24"/>
        </w:rPr>
        <w:t>[street address]</w:t>
      </w:r>
    </w:p>
    <w:p>
      <w:pPr>
        <w:keepNext w:val="0"/>
        <w:spacing w:before="200" w:after="0" w:line="260" w:lineRule="exact"/>
        <w:ind w:left="360" w:right="0" w:firstLine="0"/>
        <w:jc w:val="both"/>
      </w:pPr>
      <w:r>
        <w:rPr>
          <w:rFonts w:ascii="Times New Roman" w:hAnsi="Times New Roman" w:eastAsia="Times New Roman" w:cs="Times New Roman"/>
          <w:b w:val="0"/>
          <w:sz w:val="24"/>
        </w:rPr>
        <w:t>[city, state, zip code]</w:t>
      </w:r>
    </w:p>
    <w:p>
      <w:pPr>
        <w:keepNext w:val="0"/>
        <w:spacing w:before="200" w:after="0" w:line="260" w:lineRule="exact"/>
        <w:ind w:left="360" w:right="0" w:firstLine="0"/>
        <w:jc w:val="both"/>
      </w:pPr>
      <w:r>
        <w:rPr>
          <w:rFonts w:ascii="Times New Roman" w:hAnsi="Times New Roman" w:eastAsia="Times New Roman" w:cs="Times New Roman"/>
          <w:b w:val="0"/>
          <w:sz w:val="24"/>
        </w:rPr>
        <w:t>[phone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[franchisor website address]</w:t>
      </w:r>
    </w:p>
    <w:p>
      <w:pPr>
        <w:keepNext w:val="0"/>
        <w:spacing w:before="200" w:after="0" w:line="260" w:lineRule="exact"/>
        <w:ind w:left="360" w:right="0" w:firstLine="0"/>
        <w:jc w:val="both"/>
      </w:pPr>
      <w:r>
        <w:rPr>
          <w:rFonts w:ascii="Times New Roman" w:hAnsi="Times New Roman" w:eastAsia="Times New Roman" w:cs="Times New Roman"/>
          <w:b w:val="0"/>
          <w:sz w:val="24"/>
        </w:rPr>
        <w:t>[franchisor email address]</w:t>
      </w:r>
    </w:p>
    <w:p>
      <w:pPr>
        <w:keepNext w:val="0"/>
        <w:spacing w:before="200" w:after="0" w:line="260" w:lineRule="exact"/>
        <w:ind w:left="360" w:right="0" w:firstLine="0"/>
        <w:jc w:val="both"/>
      </w:pPr>
      <w:r>
        <w:rPr>
          <w:rFonts w:ascii="Times New Roman" w:hAnsi="Times New Roman" w:eastAsia="Times New Roman" w:cs="Times New Roman"/>
          <w:b w:val="0"/>
          <w:sz w:val="24"/>
        </w:rPr>
        <w:t>The franchise relates to the establishment and operation of [description of the franchise business, e.g., restaurants offering pizza] ("Franchised Business") which are identified by the mark "[franchise mark]."</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total investment necessary to begin operation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Franchised Business is $[amount] to $[amount]. This includes $[amount] that must be paid to the franchisor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disclosure document summarizes certain provisions of your franchise agreement and other information in plain English. Read this disclosure document and all accompanying agreements carefully. You must receive this disclosure document at least 14 calendar-days before you sign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binding agreement with, or make any payment to, the franchisor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in connection with the proposed franchise sale. </w:t>
      </w:r>
      <w:r>
        <w:rPr>
          <w:rFonts w:ascii="Times New Roman" w:hAnsi="Times New Roman" w:eastAsia="Times New Roman" w:cs="Times New Roman"/>
          <w:b/>
          <w:sz w:val="24"/>
        </w:rPr>
        <w:t>Note, however, that no governmental agency has verified the information contained in this document.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terms of your contract will govern your franchise relationship. Don't rely on the disclosure document alone to understand your contract. Read your contract carefully and in its entirety. Show your contract and this disclosure document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advisor, like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accountant.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Buying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franchise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complex investment. The information is this disclosure document can help you make up your mind. More information on franchising,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Consumer's Guide to Buying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Franchise," which can help you understand how to use this disclosure document, is available from the Federal Trade Commission. You can contact the FTC at 1–877–FTC–HELP or by writing to the FTC at 600 Pennsylvania Avenue, NW, Washington, D.C. 20580. You can also visit the FTC's home page at www.ftc.gov for additional information. Call your state agency or visit your public library for other sources of information on franchising.</w:t>
      </w:r>
    </w:p>
    <w:p>
      <w:pPr>
        <w:keepNext w:val="0"/>
        <w:spacing w:before="200" w:after="0" w:line="260" w:lineRule="exact"/>
        <w:ind w:left="360" w:right="0" w:firstLine="0"/>
        <w:jc w:val="both"/>
      </w:pPr>
      <w:r>
        <w:rPr>
          <w:rFonts w:ascii="Times New Roman" w:hAnsi="Times New Roman" w:eastAsia="Times New Roman" w:cs="Times New Roman"/>
          <w:b w:val="0"/>
          <w:sz w:val="24"/>
        </w:rPr>
        <w:t>There may also be laws on franchising in your state. Ask your state agencies about them.</w:t>
      </w:r>
    </w:p>
    <w:p>
      <w:pPr>
        <w:keepNext w:val="0"/>
        <w:spacing w:before="200" w:after="0" w:line="260" w:lineRule="exact"/>
        <w:ind w:left="360" w:right="0" w:firstLine="0"/>
        <w:jc w:val="both"/>
      </w:pPr>
      <w:r>
        <w:rPr>
          <w:rFonts w:ascii="Times New Roman" w:hAnsi="Times New Roman" w:eastAsia="Times New Roman" w:cs="Times New Roman"/>
          <w:b w:val="0"/>
          <w:sz w:val="24"/>
        </w:rPr>
        <w:t>Issuance Date: [date]</w:t>
      </w:r>
    </w:p>
    <w:p>
      <w:pPr>
        <w:keepNext w:val="0"/>
        <w:spacing w:before="200" w:after="0" w:line="260" w:lineRule="exact"/>
        <w:ind w:left="360" w:right="0" w:firstLine="0"/>
        <w:jc w:val="both"/>
      </w:pPr>
      <w:r>
        <w:rPr>
          <w:rFonts w:ascii="Times New Roman" w:hAnsi="Times New Roman" w:eastAsia="Times New Roman" w:cs="Times New Roman"/>
          <w:b/>
          <w:sz w:val="24"/>
        </w:rPr>
        <w:t>STATE COVER PAGE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Your state may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franchise law that requires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franchisor to register or file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franchise administrator before offering or selling in your state. REGISTRATION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FRANCHISE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DOES NOT MEAN THAT THE STATE RECOMMENDS THE FRANCHISE OR HAS VERIFIED THE INFORMATION IN THIS DISCLOSURE DOCUMENT.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Call the state administrators listed in Exhibit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for information about the franchisor, about other franchisors, or about franchising in your state.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MANY FRANCHISE AGREEMENTS DO NOT ALLOW YOU TO RENEW UNCONDITIONALLY AFTER THE INITIAL TERM EXPIRES. YOU MAY HAVE TO SIGN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AGREEMENT WITH DIFFERENT TERMS AND CONDITIONS IN ORDER TO CONTINUE TO OPERATE YOUR BUSINESS. BEFORE YOU BUY, CONSIDER WHAT RIGHTS YOU HAVE TO RENEW YOUR FRANCHISE, IF ANY, AND WHAT TERMS YOU MIGHT HAVE TO ACCEPT IN ORDER TO RENEW.</w:t>
      </w:r>
    </w:p>
    <w:p>
      <w:pPr>
        <w:keepNext w:val="0"/>
        <w:spacing w:before="200" w:after="0" w:line="260" w:lineRule="exact"/>
        <w:ind w:left="360" w:right="0" w:firstLine="0"/>
        <w:jc w:val="both"/>
      </w:pPr>
      <w:r>
        <w:rPr>
          <w:rFonts w:ascii="Times New Roman" w:hAnsi="Times New Roman" w:eastAsia="Times New Roman" w:cs="Times New Roman"/>
          <w:b w:val="0"/>
          <w:sz w:val="24"/>
        </w:rPr>
        <w:t>Please consider the following RISK FACTORS before you buy this franchise:</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FRANCHISE AGREEMENT REQUIRES YOU TO RESOLVE DISPUTES WITH US BY LITIGATION ONLY IN [STATE]. OUT-OF-STATE LITIGATION MAY FORCE YOU TO ACCEPT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LESS FAVORABLE SETTLEMENT FOR DISPUTES. IT MAY ALSO COST YOU MORE TO LITIGATE WITH US IN [STATE] THAN IN YOUR HOME STATE.</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FRANCHISE AGREEMENT STATES THAT [STATE] LAW GOVERNS THE AGREEMENT, AND THIS LAW MAY NOT PROVIDE THE SAME PROTECTIONS AND BENEFITS AS LOCAL LAW. YOU MAY WANT TO COMPARE LAWS.</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THERE MAY BE OTHER RISKS CONCERNING THIS FRANCHISE.</w:t>
      </w:r>
    </w:p>
    <w:p>
      <w:pPr>
        <w:keepNext w:val="0"/>
        <w:spacing w:before="200" w:after="0" w:line="260" w:lineRule="exact"/>
        <w:ind w:left="360" w:right="0" w:firstLine="0"/>
        <w:jc w:val="both"/>
      </w:pPr>
      <w:r>
        <w:rPr>
          <w:rFonts w:ascii="Times New Roman" w:hAnsi="Times New Roman" w:eastAsia="Times New Roman" w:cs="Times New Roman"/>
          <w:b/>
          <w:sz w:val="24"/>
        </w:rPr>
        <w:t xml:space="preserve">We may use the services of one or more FRANCHISE BROKERS or referral sources to assist us in selling our franchise.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franchise broker or referral source represents us, not you. We pay this person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fee for selling our franchise or referring you to us. You should make sure to do your own investigation of the franchise.</w:t>
      </w:r>
    </w:p>
    <w:p>
      <w:pPr>
        <w:keepNext w:val="0"/>
        <w:spacing w:before="200" w:after="0" w:line="260" w:lineRule="exact"/>
        <w:ind w:left="360" w:right="0" w:firstLine="0"/>
        <w:jc w:val="both"/>
      </w:pPr>
      <w:r>
        <w:rPr>
          <w:rFonts w:ascii="Times New Roman" w:hAnsi="Times New Roman" w:eastAsia="Times New Roman" w:cs="Times New Roman"/>
          <w:b/>
          <w:sz w:val="24"/>
        </w:rPr>
        <w:t>State Effective Dates</w:t>
      </w:r>
    </w:p>
    <w:p>
      <w:pPr>
        <w:keepNext w:val="0"/>
        <w:spacing w:before="120" w:after="0" w:line="260" w:lineRule="exact"/>
        <w:ind w:left="360" w:right="0" w:firstLine="0"/>
        <w:jc w:val="left"/>
      </w:pPr>
      <w:r>
        <w:rPr>
          <w:rFonts w:ascii="Times New Roman" w:hAnsi="Times New Roman" w:eastAsia="Times New Roman" w:cs="Times New Roman"/>
          <w:b/>
          <w:sz w:val="24"/>
        </w:rPr>
        <w:t>ITEM 1 THE FRANCHISOR, AND ANY PARENTS, PREDECESSORS, AND AFFILIATES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To simplify the language in this disclosure document, we refer to [franchisor business name] as "we" or "us." We refer to the individual or business entity (corporation, partnership, etc.) buying the franchise as "you." Except for sole proprietorships, the term "you" does not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entity's owners.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[franchisor business name] was incorporated in [state] on [date]. We maintain our principal place of business at [street address]. We do business only under the name [franchise business name]. Our agents for service of process are described in Exhibit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We have offered franchises for [franchise business name] since [month and year]. We have not offered franchises in any other line of business. We do not operate [franchise business name] ourselves, however, our affiliate, [affiliate business name] owns and operates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[franchise business name] in [city and state], which opened in [year]. </w:t>
      </w:r>
    </w:p>
    <w:p>
      <w:pPr>
        <w:keepNext w:val="0"/>
        <w:spacing w:before="200" w:after="0" w:line="260" w:lineRule="exact"/>
        <w:ind w:left="720" w:right="0" w:firstLine="0"/>
        <w:jc w:val="both"/>
      </w:pPr>
      <w:r>
        <w:rPr>
          <w:rFonts w:ascii="Times New Roman" w:hAnsi="Times New Roman" w:eastAsia="Times New Roman" w:cs="Times New Roman"/>
          <w:b w:val="0"/>
          <w:sz w:val="24"/>
        </w:rPr>
        <w:t>We have no other affiliates or predecessors.</w:t>
      </w:r>
    </w:p>
    <w:p>
      <w:pPr>
        <w:keepNext w:val="0"/>
        <w:spacing w:before="120" w:after="0" w:line="260" w:lineRule="exact"/>
        <w:ind w:left="720" w:right="0" w:firstLine="0"/>
        <w:jc w:val="left"/>
      </w:pPr>
      <w:r>
        <w:rPr>
          <w:rFonts w:ascii="Times New Roman" w:hAnsi="Times New Roman" w:eastAsia="Times New Roman" w:cs="Times New Roman"/>
          <w:b/>
          <w:sz w:val="24"/>
        </w:rPr>
        <w:t>The Franchise Offered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[franchisor business name] offer [description of franchise products and/or services]. You will operate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[franchise business name] (referred to in this disclosure document as the "Franchised Business") according to the terms of our franchise agreement in the form attached as 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to this disclosure document ("Franchise Agreement") and according to our standards, as described below. The [franchise business name] system (the "System") is identified by means of certain trade names, service marks, trademarks, trade dress, logos, emblems, and indicia of origin, including the name "[name]" (the "Proprietary Marks"). We can add, eliminate, modify or substitute any of the Proprietary Marks at any time, in our sole discretion. Our System includes our methods, techniques, standards, specifications, policies and procedures relating to the operation of [franchise business name] as described in our confidential operational manual and other written directives (collectively, the "Manuals"). It also includes our distinctive decor, color schemes, and our special recipes and menu items, and our advertising and promotional programs, all of which we may change, improve and further develop.</w:t>
      </w:r>
    </w:p>
    <w:p>
      <w:pPr>
        <w:keepNext w:val="0"/>
        <w:spacing w:before="120" w:after="0" w:line="260" w:lineRule="exact"/>
        <w:ind w:left="720" w:right="0" w:firstLine="0"/>
        <w:jc w:val="left"/>
      </w:pPr>
      <w:r>
        <w:rPr>
          <w:rFonts w:ascii="Times New Roman" w:hAnsi="Times New Roman" w:eastAsia="Times New Roman" w:cs="Times New Roman"/>
          <w:b/>
          <w:sz w:val="24"/>
        </w:rPr>
        <w:t>Market and Competition</w:t>
      </w:r>
    </w:p>
    <w:p>
      <w:pPr>
        <w:keepNext w:val="0"/>
        <w:spacing w:before="200" w:after="0" w:line="260" w:lineRule="exact"/>
        <w:ind w:left="1080" w:right="0" w:firstLine="0"/>
        <w:jc w:val="both"/>
      </w:pPr>
      <w:r>
        <w:rPr>
          <w:rFonts w:ascii="Times New Roman" w:hAnsi="Times New Roman" w:eastAsia="Times New Roman" w:cs="Times New Roman"/>
          <w:b w:val="0"/>
          <w:sz w:val="24"/>
        </w:rPr>
        <w:t>The Franchised Business will provide products and services to the general public. The market for [description of business type or category, e.g. restaurant services and pizza] is highly competitive. This competition includes many local, regional and national chains, as well as independent businesses.</w:t>
      </w:r>
    </w:p>
    <w:p>
      <w:pPr>
        <w:keepNext w:val="0"/>
        <w:spacing w:before="120" w:after="0" w:line="260" w:lineRule="exact"/>
        <w:ind w:left="720" w:right="0" w:firstLine="0"/>
        <w:jc w:val="left"/>
      </w:pPr>
      <w:r>
        <w:rPr>
          <w:rFonts w:ascii="Times New Roman" w:hAnsi="Times New Roman" w:eastAsia="Times New Roman" w:cs="Times New Roman"/>
          <w:b/>
          <w:sz w:val="24"/>
        </w:rPr>
        <w:t>Industry-Specific Regulations</w:t>
      </w:r>
    </w:p>
    <w:p>
      <w:pPr>
        <w:keepNext w:val="0"/>
        <w:spacing w:before="200" w:after="0" w:line="260" w:lineRule="exact"/>
        <w:ind w:left="1080" w:right="0" w:firstLine="0"/>
        <w:jc w:val="both"/>
      </w:pPr>
      <w:r>
        <w:rPr>
          <w:rFonts w:ascii="Times New Roman" w:hAnsi="Times New Roman" w:eastAsia="Times New Roman" w:cs="Times New Roman"/>
          <w:b w:val="0"/>
          <w:sz w:val="24"/>
        </w:rPr>
        <w:t>In addition to the laws, regulations and ordinances applicable to businesses generally, such as the Americans with Disabilities Act, Federal Wage and Hour Laws, and the Occupational Safety and Health Act, you should consider that certain aspects of the restaurant business are heavily regulated by federal, state and local laws, rules and ordinances. The U.S. Food and Drug Administration, the U.S. Department of Agriculture, as well as state and local departments of health and other agencies have laws and regulations concerning the preparation of food and sanitary conditions of restaurant facilities. State and local agencies routinely conduct inspections for compliance with these requirements. Under the Clean Air Act and state implementing laws, certain state and local areas are required to attain, by the applicable statutory guidelines, the national air quality standards for ozone, carbon monoxide and particulate matters. Certain provisions of those laws impose caps on emissions resulting from commercial food preparation.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To operate the Franchised Business, you also may need to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liquor license. State and local laws, regulations and ordinances vary significantly in the procedures, difficulty and cost associated with obtaining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license to sell liquor, the restrictions placed on the manner in which liquor may be sold, and the potential liability imposed by dram shop laws involving injuries, directly and indirectly, related to the sale of liquor and its consumption. You will need to understand and comply with those laws in operating the Franchised Business.</w:t>
      </w:r>
    </w:p>
    <w:p>
      <w:pPr>
        <w:keepNext w:val="0"/>
        <w:spacing w:before="120" w:after="0" w:line="260" w:lineRule="exact"/>
        <w:ind w:left="360" w:right="0" w:firstLine="0"/>
        <w:jc w:val="left"/>
      </w:pPr>
      <w:r>
        <w:rPr>
          <w:rFonts w:ascii="Times New Roman" w:hAnsi="Times New Roman" w:eastAsia="Times New Roman" w:cs="Times New Roman"/>
          <w:b/>
          <w:sz w:val="24"/>
        </w:rPr>
        <w:t>ITEM 2 BUSINESS EXPERIENCE</w:t>
      </w:r>
    </w:p>
    <w:p>
      <w:pPr>
        <w:keepNext w:val="0"/>
        <w:spacing w:before="200" w:after="0" w:line="260" w:lineRule="exact"/>
        <w:ind w:left="720" w:right="0" w:firstLine="0"/>
        <w:jc w:val="both"/>
      </w:pPr>
      <w:r>
        <w:rPr>
          <w:rFonts w:ascii="Times New Roman" w:hAnsi="Times New Roman" w:eastAsia="Times New Roman" w:cs="Times New Roman"/>
          <w:b w:val="0"/>
          <w:sz w:val="24"/>
        </w:rPr>
        <w:t>[name] — President and Director</w:t>
      </w:r>
    </w:p>
    <w:p>
      <w:pPr>
        <w:keepNext w:val="0"/>
        <w:spacing w:before="200" w:after="0" w:line="260" w:lineRule="exact"/>
        <w:ind w:left="720" w:right="0" w:firstLine="0"/>
        <w:jc w:val="both"/>
      </w:pPr>
      <w:r>
        <w:rPr>
          <w:rFonts w:ascii="Times New Roman" w:hAnsi="Times New Roman" w:eastAsia="Times New Roman" w:cs="Times New Roman"/>
          <w:b w:val="0"/>
          <w:sz w:val="24"/>
        </w:rPr>
        <w:t>[name] has served as our President and Director since [month and year] in [city and state]. [past experience, if applicable].</w:t>
      </w:r>
    </w:p>
    <w:p>
      <w:pPr>
        <w:keepNext w:val="0"/>
        <w:spacing w:before="200" w:after="0" w:line="260" w:lineRule="exact"/>
        <w:ind w:left="720" w:right="0" w:firstLine="0"/>
        <w:jc w:val="both"/>
      </w:pPr>
      <w:r>
        <w:rPr>
          <w:rFonts w:ascii="Times New Roman" w:hAnsi="Times New Roman" w:eastAsia="Times New Roman" w:cs="Times New Roman"/>
          <w:b w:val="0"/>
          <w:sz w:val="24"/>
        </w:rPr>
        <w:t>[name] — Vice President and Director</w:t>
      </w:r>
    </w:p>
    <w:p>
      <w:pPr>
        <w:keepNext w:val="0"/>
        <w:spacing w:before="200" w:after="0" w:line="260" w:lineRule="exact"/>
        <w:ind w:left="720" w:right="0" w:firstLine="0"/>
        <w:jc w:val="both"/>
      </w:pPr>
      <w:r>
        <w:rPr>
          <w:rFonts w:ascii="Times New Roman" w:hAnsi="Times New Roman" w:eastAsia="Times New Roman" w:cs="Times New Roman"/>
          <w:b w:val="0"/>
          <w:sz w:val="24"/>
        </w:rPr>
        <w:t>[name] has served as our Vice President and Director since [month and year] in [city and state]. [past experience, if applicable].</w:t>
      </w:r>
    </w:p>
    <w:p>
      <w:pPr>
        <w:keepNext w:val="0"/>
        <w:spacing w:before="200" w:after="0" w:line="260" w:lineRule="exact"/>
        <w:ind w:left="720" w:right="0" w:firstLine="0"/>
        <w:jc w:val="both"/>
      </w:pPr>
      <w:r>
        <w:rPr>
          <w:rFonts w:ascii="Times New Roman" w:hAnsi="Times New Roman" w:eastAsia="Times New Roman" w:cs="Times New Roman"/>
          <w:b w:val="0"/>
          <w:sz w:val="24"/>
        </w:rPr>
        <w:t>[name] — Director of Franchising</w:t>
      </w:r>
    </w:p>
    <w:p>
      <w:pPr>
        <w:keepNext w:val="0"/>
        <w:spacing w:before="200" w:after="0" w:line="260" w:lineRule="exact"/>
        <w:ind w:left="720" w:right="0" w:firstLine="0"/>
        <w:jc w:val="both"/>
      </w:pPr>
      <w:r>
        <w:rPr>
          <w:rFonts w:ascii="Times New Roman" w:hAnsi="Times New Roman" w:eastAsia="Times New Roman" w:cs="Times New Roman"/>
          <w:b w:val="0"/>
          <w:sz w:val="24"/>
        </w:rPr>
        <w:t>[name] has served as our Director of Franchising since [month and year] in [city and state]. [past experience, if applicable].</w:t>
      </w:r>
    </w:p>
    <w:p>
      <w:pPr>
        <w:keepNext w:val="0"/>
        <w:spacing w:before="120" w:after="0" w:line="260" w:lineRule="exact"/>
        <w:ind w:left="360" w:right="0" w:firstLine="0"/>
        <w:jc w:val="left"/>
      </w:pPr>
      <w:r>
        <w:rPr>
          <w:rFonts w:ascii="Times New Roman" w:hAnsi="Times New Roman" w:eastAsia="Times New Roman" w:cs="Times New Roman"/>
          <w:b/>
          <w:sz w:val="24"/>
        </w:rPr>
        <w:t>ITEM 3 LITIGATION</w:t>
      </w:r>
    </w:p>
    <w:p>
      <w:pPr>
        <w:keepNext w:val="0"/>
        <w:spacing w:before="200" w:after="0" w:line="260" w:lineRule="exact"/>
        <w:ind w:left="720" w:right="0" w:firstLine="0"/>
        <w:jc w:val="both"/>
      </w:pPr>
      <w:r>
        <w:rPr>
          <w:rFonts w:ascii="Times New Roman" w:hAnsi="Times New Roman" w:eastAsia="Times New Roman" w:cs="Times New Roman"/>
          <w:b w:val="0"/>
          <w:sz w:val="24"/>
        </w:rPr>
        <w:t>We have no information and no litigation to disclose in this Item.</w:t>
      </w:r>
    </w:p>
    <w:p>
      <w:pPr>
        <w:keepNext w:val="0"/>
        <w:spacing w:before="120" w:after="0" w:line="260" w:lineRule="exact"/>
        <w:ind w:left="360" w:right="0" w:firstLine="0"/>
        <w:jc w:val="left"/>
      </w:pPr>
      <w:r>
        <w:rPr>
          <w:rFonts w:ascii="Times New Roman" w:hAnsi="Times New Roman" w:eastAsia="Times New Roman" w:cs="Times New Roman"/>
          <w:b/>
          <w:sz w:val="24"/>
        </w:rPr>
        <w:t>ITEM 4 BANKRUPTCY</w:t>
      </w:r>
    </w:p>
    <w:p>
      <w:pPr>
        <w:keepNext w:val="0"/>
        <w:spacing w:before="200" w:after="0" w:line="260" w:lineRule="exact"/>
        <w:ind w:left="720" w:right="0" w:firstLine="0"/>
        <w:jc w:val="both"/>
      </w:pPr>
      <w:r>
        <w:rPr>
          <w:rFonts w:ascii="Times New Roman" w:hAnsi="Times New Roman" w:eastAsia="Times New Roman" w:cs="Times New Roman"/>
          <w:b w:val="0"/>
          <w:sz w:val="24"/>
        </w:rPr>
        <w:t>We have no bankruptcy information to disclose in this Item.</w:t>
      </w:r>
    </w:p>
    <w:p>
      <w:pPr>
        <w:keepNext w:val="0"/>
        <w:spacing w:before="120" w:after="0" w:line="260" w:lineRule="exact"/>
        <w:ind w:left="360" w:right="0" w:firstLine="0"/>
        <w:jc w:val="left"/>
      </w:pPr>
      <w:r>
        <w:rPr>
          <w:rFonts w:ascii="Times New Roman" w:hAnsi="Times New Roman" w:eastAsia="Times New Roman" w:cs="Times New Roman"/>
          <w:b/>
          <w:sz w:val="24"/>
        </w:rPr>
        <w:t>ITEM 5 INITIAL FEES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 must pay us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initial franchise fee of $[amount]. The entire fee is due when you sign the Franchise Agreement. The initial franchise fee is not refundable.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are signing your Franchise Agreement to renew your existing franchise, you must pay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Renewal Fee in the amount of [percentage]% of our then-current initial franchise fee when you sign your Franchise Agreement in lieu of the initial franchise fee described above.</w:t>
      </w:r>
    </w:p>
    <w:p>
      <w:pPr>
        <w:keepNext w:val="0"/>
        <w:spacing w:before="200" w:after="0" w:line="260" w:lineRule="exact"/>
        <w:ind w:left="720" w:right="0" w:firstLine="0"/>
        <w:jc w:val="both"/>
      </w:pPr>
      <w:r>
        <w:rPr>
          <w:rFonts w:ascii="Times New Roman" w:hAnsi="Times New Roman" w:eastAsia="Times New Roman" w:cs="Times New Roman"/>
          <w:b w:val="0"/>
          <w:sz w:val="24"/>
        </w:rPr>
        <w:t>The initial franchise fee is uniform for all franchises currently being offered.</w:t>
      </w:r>
    </w:p>
    <w:p>
      <w:pPr>
        <w:keepNext w:val="0"/>
        <w:spacing w:before="120" w:after="0" w:line="260" w:lineRule="exact"/>
        <w:ind w:left="360" w:right="0" w:firstLine="0"/>
        <w:jc w:val="left"/>
      </w:pPr>
      <w:r>
        <w:rPr>
          <w:rFonts w:ascii="Times New Roman" w:hAnsi="Times New Roman" w:eastAsia="Times New Roman" w:cs="Times New Roman"/>
          <w:b/>
          <w:sz w:val="24"/>
        </w:rPr>
        <w:t>ITEM 6 OTHER FEES</w:t>
      </w:r>
    </w:p>
    <w:p>
      <w:pPr>
        <w:keepNext w:val="0"/>
        <w:spacing w:before="200" w:after="0" w:line="260" w:lineRule="exact"/>
        <w:ind w:left="720" w:right="0" w:firstLine="0"/>
        <w:jc w:val="both"/>
      </w:pPr>
      <w:r>
        <w:rPr>
          <w:rFonts w:ascii="Times New Roman" w:hAnsi="Times New Roman" w:eastAsia="Times New Roman" w:cs="Times New Roman"/>
          <w:b w:val="0"/>
          <w:sz w:val="24"/>
        </w:rPr>
        <w:t>Note 1</w:t>
      </w:r>
      <w:r>
        <w:rPr>
          <w:rFonts w:ascii="Times New Roman" w:hAnsi="Times New Roman" w:eastAsia="Times New Roman" w:cs="Times New Roman"/>
          <w:b w:val="0"/>
          <w:sz w:val="24"/>
        </w:rPr>
        <w:t>. Except for Insurance, Product Inspection and Testing, and software support and upgrade fees, which are paid directly to vendors, all fees are payable to us, and except as described above, all fees are non-refundable and are uniform for franchises currently being offered in this state.</w:t>
      </w:r>
    </w:p>
    <w:p>
      <w:pPr>
        <w:keepNext w:val="0"/>
        <w:spacing w:before="200" w:after="0" w:line="260" w:lineRule="exact"/>
        <w:ind w:left="720" w:right="0" w:firstLine="0"/>
        <w:jc w:val="both"/>
      </w:pPr>
      <w:r>
        <w:rPr>
          <w:rFonts w:ascii="Times New Roman" w:hAnsi="Times New Roman" w:eastAsia="Times New Roman" w:cs="Times New Roman"/>
          <w:b w:val="0"/>
          <w:sz w:val="24"/>
        </w:rPr>
        <w:t>Note 2</w:t>
      </w:r>
      <w:r>
        <w:rPr>
          <w:rFonts w:ascii="Times New Roman" w:hAnsi="Times New Roman" w:eastAsia="Times New Roman" w:cs="Times New Roman"/>
          <w:b w:val="0"/>
          <w:sz w:val="24"/>
        </w:rPr>
        <w:t xml:space="preserve">. "Gross Sales" means all revenues generated from sales of all products and services conducted at, from or with respect to the Franchised Business, whether these sales are evidenced by cash, check, credit, charge, account, barter or exchange. Gross Sales do not include the sale of products or services for which refunds have been made in good faith to customers, the sale of equipment or furnishings used in the operation of the Franchised Business, any sales taxes or other taxes collected from customers and paid directly to the appropriate taxing authority. </w:t>
      </w:r>
    </w:p>
    <w:p>
      <w:pPr>
        <w:keepNext w:val="0"/>
        <w:spacing w:before="200" w:after="0" w:line="260" w:lineRule="exact"/>
        <w:ind w:left="720" w:right="0" w:firstLine="0"/>
        <w:jc w:val="both"/>
      </w:pPr>
      <w:r>
        <w:rPr>
          <w:rFonts w:ascii="Times New Roman" w:hAnsi="Times New Roman" w:eastAsia="Times New Roman" w:cs="Times New Roman"/>
          <w:b w:val="0"/>
          <w:sz w:val="24"/>
        </w:rPr>
        <w:t>Note 3</w:t>
      </w:r>
      <w:r>
        <w:rPr>
          <w:rFonts w:ascii="Times New Roman" w:hAnsi="Times New Roman" w:eastAsia="Times New Roman" w:cs="Times New Roman"/>
          <w:b w:val="0"/>
          <w:sz w:val="24"/>
        </w:rPr>
        <w:t>. Your required contribution to the Brand Fund is in addition to the amount you must spend on local advertising of your Franchise Agreement. During the first 3 months of operation, you must spend at least $[amount] each month on local advertising, with the first month prorated if necessary, and for each subsequent month you must spend at least [percentage]% of monthly Gross Sales. See Item 11 of this disclosure document for more information about the Brand Fund and your local marketing obligations.</w:t>
      </w:r>
    </w:p>
    <w:p>
      <w:pPr>
        <w:keepNext w:val="0"/>
        <w:spacing w:before="200" w:after="0" w:line="260" w:lineRule="exact"/>
        <w:ind w:left="720" w:right="0" w:firstLine="0"/>
        <w:jc w:val="both"/>
      </w:pPr>
      <w:r>
        <w:rPr>
          <w:rFonts w:ascii="Times New Roman" w:hAnsi="Times New Roman" w:eastAsia="Times New Roman" w:cs="Times New Roman"/>
          <w:b w:val="0"/>
          <w:sz w:val="24"/>
        </w:rPr>
        <w:t>Note 4</w:t>
      </w:r>
      <w:r>
        <w:rPr>
          <w:rFonts w:ascii="Times New Roman" w:hAnsi="Times New Roman" w:eastAsia="Times New Roman" w:cs="Times New Roman"/>
          <w:b w:val="0"/>
          <w:sz w:val="24"/>
        </w:rPr>
        <w:t xml:space="preserve">. From time to time, we may make available point of sale materials and other advertising materials. We will offer you the right to purchase these materials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cost.</w:t>
      </w:r>
    </w:p>
    <w:p>
      <w:pPr>
        <w:keepNext w:val="0"/>
        <w:spacing w:before="120" w:after="0" w:line="260" w:lineRule="exact"/>
        <w:ind w:left="360" w:right="0" w:firstLine="0"/>
        <w:jc w:val="left"/>
      </w:pPr>
      <w:r>
        <w:rPr>
          <w:rFonts w:ascii="Times New Roman" w:hAnsi="Times New Roman" w:eastAsia="Times New Roman" w:cs="Times New Roman"/>
          <w:b/>
          <w:sz w:val="24"/>
        </w:rPr>
        <w:t>ITEM 7 ESTIMATED INITIAL INVESTMENT</w:t>
      </w:r>
    </w:p>
    <w:p>
      <w:pPr>
        <w:keepNext w:val="0"/>
        <w:spacing w:before="120" w:after="0" w:line="260" w:lineRule="exact"/>
        <w:ind w:left="720" w:right="0" w:firstLine="0"/>
        <w:jc w:val="left"/>
      </w:pPr>
      <w:r>
        <w:rPr>
          <w:rFonts w:ascii="Times New Roman" w:hAnsi="Times New Roman" w:eastAsia="Times New Roman" w:cs="Times New Roman"/>
          <w:b/>
          <w:sz w:val="24"/>
        </w:rPr>
        <w:t>YOUR ESTIMATED INITIAL INVESTMENT</w:t>
      </w:r>
    </w:p>
    <w:p>
      <w:pPr>
        <w:keepNext w:val="0"/>
        <w:spacing w:before="200" w:after="0" w:line="260" w:lineRule="exact"/>
        <w:ind w:left="720" w:right="0" w:firstLine="0"/>
        <w:jc w:val="both"/>
      </w:pPr>
      <w:r>
        <w:rPr>
          <w:rFonts w:ascii="Times New Roman" w:hAnsi="Times New Roman" w:eastAsia="Times New Roman" w:cs="Times New Roman"/>
          <w:b w:val="0"/>
          <w:sz w:val="24"/>
        </w:rPr>
        <w:t>Notes:</w:t>
      </w:r>
    </w:p>
    <w:p>
      <w:pPr>
        <w:keepNext w:val="0"/>
        <w:spacing w:before="200" w:after="0" w:line="260" w:lineRule="exact"/>
        <w:ind w:left="720" w:right="0" w:firstLine="0"/>
        <w:jc w:val="both"/>
      </w:pPr>
      <w:r>
        <w:rPr>
          <w:rFonts w:ascii="Times New Roman" w:hAnsi="Times New Roman" w:eastAsia="Times New Roman" w:cs="Times New Roman"/>
          <w:b w:val="0"/>
          <w:sz w:val="24"/>
        </w:rPr>
        <w:t>Note 1</w:t>
      </w:r>
      <w:r>
        <w:rPr>
          <w:rFonts w:ascii="Times New Roman" w:hAnsi="Times New Roman" w:eastAsia="Times New Roman" w:cs="Times New Roman"/>
          <w:b w:val="0"/>
          <w:sz w:val="24"/>
        </w:rPr>
        <w:t>. The figures in the charts represent estimated pre-opening salaries of one employee during our 3 week management training program. See Item 11 of this disclosure document for more information about our management training program. We will cover the cost of instructors and instructional materials, but you must pay your cost of travel, meals, lodging and salaries.</w:t>
      </w:r>
    </w:p>
    <w:p>
      <w:pPr>
        <w:keepNext w:val="0"/>
        <w:spacing w:before="200" w:after="0" w:line="260" w:lineRule="exact"/>
        <w:ind w:left="720" w:right="0" w:firstLine="0"/>
        <w:jc w:val="both"/>
      </w:pPr>
      <w:r>
        <w:rPr>
          <w:rFonts w:ascii="Times New Roman" w:hAnsi="Times New Roman" w:eastAsia="Times New Roman" w:cs="Times New Roman"/>
          <w:b w:val="0"/>
          <w:sz w:val="24"/>
        </w:rPr>
        <w:t>Note 2</w:t>
      </w:r>
      <w:r>
        <w:rPr>
          <w:rFonts w:ascii="Times New Roman" w:hAnsi="Times New Roman" w:eastAsia="Times New Roman" w:cs="Times New Roman"/>
          <w:b w:val="0"/>
          <w:sz w:val="24"/>
        </w:rPr>
        <w:t xml:space="preserve">. The figures in the charts reflect the estimated security deposit, which typically is calculated as one to two months' rent. The estimate assumes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rent of between $[amount] and $[amount] per square foot. You will purchase or lease real estate for the operation of the Franchised Business. Lease costs will vary based on square footage, cost per square foot, location, length of lease, age of the leased property, local market conditions, zoning, and the size of the premises. You should consult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real estate professional in your geographic area before purchasing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franchise.</w:t>
      </w:r>
    </w:p>
    <w:p>
      <w:pPr>
        <w:keepNext w:val="0"/>
        <w:spacing w:before="200" w:after="0" w:line="260" w:lineRule="exact"/>
        <w:ind w:left="720" w:right="0" w:firstLine="0"/>
        <w:jc w:val="both"/>
      </w:pPr>
      <w:r>
        <w:rPr>
          <w:rFonts w:ascii="Times New Roman" w:hAnsi="Times New Roman" w:eastAsia="Times New Roman" w:cs="Times New Roman"/>
          <w:b w:val="0"/>
          <w:sz w:val="24"/>
        </w:rPr>
        <w:t>Note 3</w:t>
      </w:r>
      <w:r>
        <w:rPr>
          <w:rFonts w:ascii="Times New Roman" w:hAnsi="Times New Roman" w:eastAsia="Times New Roman" w:cs="Times New Roman"/>
          <w:b w:val="0"/>
          <w:sz w:val="24"/>
        </w:rPr>
        <w:t xml:space="preserve">. The cost of leasehold improvements will depend on the condition and size of the site, the local cost of contract work, and the location of the Franchised Business. The figures in the charts represent the estimated cost of hiring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architect to conform standard plans to the layout of the Franchised Business, and to engage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contractor to adapt the Franchised Business to meet our standards. They include remodeling walls, ceilings, floors, and other renovations, including the purchase and installation of signage and HVAC systems, and electrical and carpentry work. This estimate does not include new construction.</w:t>
      </w:r>
    </w:p>
    <w:p>
      <w:pPr>
        <w:keepNext w:val="0"/>
        <w:spacing w:before="200" w:after="0" w:line="260" w:lineRule="exact"/>
        <w:ind w:left="720" w:right="0" w:firstLine="0"/>
        <w:jc w:val="both"/>
      </w:pPr>
      <w:r>
        <w:rPr>
          <w:rFonts w:ascii="Times New Roman" w:hAnsi="Times New Roman" w:eastAsia="Times New Roman" w:cs="Times New Roman"/>
          <w:b w:val="0"/>
          <w:sz w:val="24"/>
        </w:rPr>
        <w:t>Note 4</w:t>
      </w:r>
      <w:r>
        <w:rPr>
          <w:rFonts w:ascii="Times New Roman" w:hAnsi="Times New Roman" w:eastAsia="Times New Roman" w:cs="Times New Roman"/>
          <w:b w:val="0"/>
          <w:sz w:val="24"/>
        </w:rPr>
        <w:t xml:space="preserve">. The figures in the chart represent estimated purchase costs of fixtures and furniture, including tables, chairs, food trolleys and office furniture. They also include the estimated purchase cost of equipment (including ovens,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dishwashing machine, food processors, slicers, mixers and blenders, coffee machines, hotplates), kitchen utensils and appliances, and tableware and cutlery. The furniture, fixtures and equipment will vary, depending on the size and seating capacity of the Franchised Business.</w:t>
      </w:r>
    </w:p>
    <w:p>
      <w:pPr>
        <w:keepNext w:val="0"/>
        <w:spacing w:before="200" w:after="0" w:line="260" w:lineRule="exact"/>
        <w:ind w:left="720" w:right="0" w:firstLine="0"/>
        <w:jc w:val="both"/>
      </w:pPr>
      <w:r>
        <w:rPr>
          <w:rFonts w:ascii="Times New Roman" w:hAnsi="Times New Roman" w:eastAsia="Times New Roman" w:cs="Times New Roman"/>
          <w:b w:val="0"/>
          <w:sz w:val="24"/>
        </w:rPr>
        <w:t>Note 5</w:t>
      </w:r>
      <w:r>
        <w:rPr>
          <w:rFonts w:ascii="Times New Roman" w:hAnsi="Times New Roman" w:eastAsia="Times New Roman" w:cs="Times New Roman"/>
          <w:b w:val="0"/>
          <w:sz w:val="24"/>
        </w:rPr>
        <w:t>. The estimated cost of annual premiums for the policies required by the Franchise Agreement will vary significantly based on your location, and the claims experience of commercial businesses in the area, as well as your claims experience in other businesses you operate. The figures quoted assume deposits for one month's coverage.</w:t>
      </w:r>
    </w:p>
    <w:p>
      <w:pPr>
        <w:keepNext w:val="0"/>
        <w:spacing w:before="200" w:after="0" w:line="260" w:lineRule="exact"/>
        <w:ind w:left="720" w:right="0" w:firstLine="0"/>
        <w:jc w:val="both"/>
      </w:pPr>
      <w:r>
        <w:rPr>
          <w:rFonts w:ascii="Times New Roman" w:hAnsi="Times New Roman" w:eastAsia="Times New Roman" w:cs="Times New Roman"/>
          <w:b w:val="0"/>
          <w:sz w:val="24"/>
        </w:rPr>
        <w:t>Note 6</w:t>
      </w:r>
      <w:r>
        <w:rPr>
          <w:rFonts w:ascii="Times New Roman" w:hAnsi="Times New Roman" w:eastAsia="Times New Roman" w:cs="Times New Roman"/>
          <w:b w:val="0"/>
          <w:sz w:val="24"/>
        </w:rPr>
        <w:t>. Opening inventory of products and supplies will vary based on your expected volume of business, the size of your Franchised Business, and the size of any storage areas in the Franchised Business.</w:t>
      </w:r>
    </w:p>
    <w:p>
      <w:pPr>
        <w:keepNext w:val="0"/>
        <w:spacing w:before="200" w:after="0" w:line="260" w:lineRule="exact"/>
        <w:ind w:left="720" w:right="0" w:firstLine="0"/>
        <w:jc w:val="both"/>
      </w:pPr>
      <w:r>
        <w:rPr>
          <w:rFonts w:ascii="Times New Roman" w:hAnsi="Times New Roman" w:eastAsia="Times New Roman" w:cs="Times New Roman"/>
          <w:b w:val="0"/>
          <w:sz w:val="24"/>
        </w:rPr>
        <w:t>Note 7</w:t>
      </w:r>
      <w:r>
        <w:rPr>
          <w:rFonts w:ascii="Times New Roman" w:hAnsi="Times New Roman" w:eastAsia="Times New Roman" w:cs="Times New Roman"/>
          <w:b w:val="0"/>
          <w:sz w:val="24"/>
        </w:rPr>
        <w:t>. See Item 11 for more information about computer hardware and software requirements.</w:t>
      </w:r>
    </w:p>
    <w:p>
      <w:pPr>
        <w:keepNext w:val="0"/>
        <w:spacing w:before="200" w:after="0" w:line="260" w:lineRule="exact"/>
        <w:ind w:left="720" w:right="0" w:firstLine="0"/>
        <w:jc w:val="both"/>
      </w:pPr>
      <w:r>
        <w:rPr>
          <w:rFonts w:ascii="Times New Roman" w:hAnsi="Times New Roman" w:eastAsia="Times New Roman" w:cs="Times New Roman"/>
          <w:b w:val="0"/>
          <w:sz w:val="24"/>
        </w:rPr>
        <w:t>Note 8</w:t>
      </w:r>
      <w:r>
        <w:rPr>
          <w:rFonts w:ascii="Times New Roman" w:hAnsi="Times New Roman" w:eastAsia="Times New Roman" w:cs="Times New Roman"/>
          <w:b w:val="0"/>
          <w:sz w:val="24"/>
        </w:rPr>
        <w:t xml:space="preserve">. These amounts are the minimum recommended levels to cover operating expenses, including employee' salaries for 3 months. However, we cannot guarantee that this amount will be sufficient. Additional working capital may be required if sales are low or fixed costs are high. The disclosure laws require us to include this estimate of all costs and expenses to operate your franchise during the "initial phase" of your business, which is defined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3 months or longer period if "reasonable for the industry." We are not aware of any established longer "reasonable period" for the restaurant industry, so our disclosure covers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three month period.</w:t>
      </w:r>
    </w:p>
    <w:p>
      <w:pPr>
        <w:keepNext w:val="0"/>
        <w:spacing w:before="200" w:after="0" w:line="260" w:lineRule="exact"/>
        <w:ind w:left="720" w:right="0" w:firstLine="0"/>
        <w:jc w:val="both"/>
      </w:pPr>
      <w:r>
        <w:rPr>
          <w:rFonts w:ascii="Times New Roman" w:hAnsi="Times New Roman" w:eastAsia="Times New Roman" w:cs="Times New Roman"/>
          <w:b w:val="0"/>
          <w:sz w:val="24"/>
        </w:rPr>
        <w:t>* *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As described in Item 1, you will need to obtain from the state in which you operate the Franchised Business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license for the on-premises sale of alcoholic beverages. You will obtain other necessary permits and licenses directly from government authorities or through your contractors.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We have prepared these estimates based on our experience opening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[franchise business name]. The payments described above that are payable to us are not refundable. We are not able to represent whether or not amounts that you pay to third parties are refundable. Except as expressly indicated otherwise in the charts above, these estimates describe your initial cash investment up to the opening of your Franchised Business. They do not provide for your cash needs to cover any financing incurred by you or your other expenses. You should not plan to draw income from the operation during the start-up and development stage of your Franchised Business, the actual duration of which will vary materially from store to store and cannot be predicted by us for your Franchised Business (and which may extend for longer than the 3 month "initial phase" described in Note 8 of the above charts). You must have additional sums available, whether in cash or through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 line of credit, or have other assets which you may liquidate or against which you may borrow, to cover other expenses and any operating losses you may sustain, whether during your start-up and development stage, or beyond. The amount of necessary reserves will vary greatly from franchisee to franchisee and will depend upon many factors, including the rate of growth and success of your Franchised Business, which in turn will depend upon factors such as the demographics and economic conditions in the area in which your Franchised Business is located, the presence of other [franchise business name] or other public awareness of our [franchise business name] and Proprietary Marks within the general vicinity of your Franchised Business, your ability to operate efficiently and in conformance with our recommended methods of doing business, and competition. Because the exact amount of reserves will vary from operation to operation and cannot be meaningfully estimated by us, we urge you to retain the services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experienced accountant or financial advisor to develop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plan and financial projections for your particular operation.</w:t>
      </w:r>
    </w:p>
    <w:p>
      <w:pPr>
        <w:keepNext w:val="0"/>
        <w:spacing w:before="120" w:after="0" w:line="260" w:lineRule="exact"/>
        <w:ind w:left="360" w:right="0" w:firstLine="0"/>
        <w:jc w:val="left"/>
      </w:pPr>
      <w:r>
        <w:rPr>
          <w:rFonts w:ascii="Times New Roman" w:hAnsi="Times New Roman" w:eastAsia="Times New Roman" w:cs="Times New Roman"/>
          <w:b/>
          <w:sz w:val="24"/>
        </w:rPr>
        <w:t>ITEM 8 RESTRICTIONS ON SOURCES OF PRODUCTS AND SERVICES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All products sold or offered for sale at the Franchised Business, and other products, materials, supplies, paper goods, fixtures, furnishings and equipment used or sold at the Franchised Business, must meet our standards and specifications, as established in the Manual or otherwise in writing. You must purchase all food items, ingredients, supplies, materials, and other products and equipment used or offered for sale at the Franchised Business for which we have established standards or specifications solely from suppliers (including manufacturers, distributors and other sources) which demonstrate the ability to meet our standards and specifications, who possess adequate quality controls and capacity to supply your needs promptly and reliably, and who have been approved by us. If you desire to purchase products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other than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approved supplier, you must submit to us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request to approve the proposed supplier, together with evidence of conformity with our specifications as we may require. You must pay the reasonable costs of the evaluation and testing of the proposed supplier. We will use our best efforts, within 30 days after our receipt of your completed request and completion of all required evaluation and testing, to notify you of our approval or disapproval of the proposed supplier. Approval will not be unreasonably withheld. You may not sell or offer for sale any products of the proposed supplier until our written approval of the proposed supplier is received. We may at any time revoke our approval of particular products or suppliers when we determine, in our sole discretion, that such products or suppliers no longer meet our standards.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 must purchase all [required products and supplies] used at the Franchised Business from us,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supplier designated or approved by us. We have developed certain proprietary, confidential and trade secret [recipes] that are part of the System, including [list items or ingredients], and may develop additional trade secret [food ingredients]. We have the right to specify certain third parties as designated suppliers for specified products, materials, supplies, paper goods, fixtures, furnishings and equipment used or sold at the Franchised Business. You must purchase such items from our designated suppliers in order to assure the uniform quality and image associated with the Franchised Business.</w:t>
      </w:r>
    </w:p>
    <w:p>
      <w:pPr>
        <w:keepNext w:val="0"/>
        <w:spacing w:before="200" w:after="0" w:line="260" w:lineRule="exact"/>
        <w:ind w:left="720" w:right="0" w:firstLine="0"/>
        <w:jc w:val="both"/>
      </w:pPr>
      <w:r>
        <w:rPr>
          <w:rFonts w:ascii="Times New Roman" w:hAnsi="Times New Roman" w:eastAsia="Times New Roman" w:cs="Times New Roman"/>
          <w:b w:val="0"/>
          <w:sz w:val="24"/>
        </w:rPr>
        <w:t>We are not required to make available to prospective suppliers, our standards and specifications for formulas, including the recipes or ingredients for proprietary or trade secret products that we, in our sole discretion, consider confidential.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We derived no revenues during our fiscal year ending [month, day, year]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franchisee required purchases. None of our officers has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any of our approved suppliers.</w:t>
      </w:r>
    </w:p>
    <w:p>
      <w:pPr>
        <w:keepNext w:val="0"/>
        <w:spacing w:before="200" w:after="0" w:line="260" w:lineRule="exact"/>
        <w:ind w:left="720" w:right="0" w:firstLine="0"/>
        <w:jc w:val="both"/>
      </w:pPr>
      <w:r>
        <w:rPr>
          <w:rFonts w:ascii="Times New Roman" w:hAnsi="Times New Roman" w:eastAsia="Times New Roman" w:cs="Times New Roman"/>
          <w:b w:val="0"/>
          <w:sz w:val="24"/>
        </w:rPr>
        <w:t>All advertising, including internet advertising, must meet our specifications as set forth in our Operations Manual. You must submit to all proposed advertising to us for our approval before use. You may not use any advertising not prepared or previously approved by us within the preceding 6 months. On written notice from us, you must immediately discontinue use of any unapproved, or approved and subsequently disapproved, advertising materials.</w:t>
      </w:r>
    </w:p>
    <w:p>
      <w:pPr>
        <w:keepNext w:val="0"/>
        <w:spacing w:before="200" w:after="0" w:line="260" w:lineRule="exact"/>
        <w:ind w:left="720" w:right="0" w:firstLine="0"/>
        <w:jc w:val="both"/>
      </w:pPr>
      <w:r>
        <w:rPr>
          <w:rFonts w:ascii="Times New Roman" w:hAnsi="Times New Roman" w:eastAsia="Times New Roman" w:cs="Times New Roman"/>
          <w:b w:val="0"/>
          <w:sz w:val="24"/>
        </w:rPr>
        <w:t>As more fully described in Item 11, you must obtain and maintain during the term of the Franchise Agreement computer hardware and software meeting our specifications.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 must obtain before opening the Franchised Business, and maintain in full force and effect at all times during the term of the Franchise Agreement, at your expense, insurance policies protecting you, us, and your and our respective officers, directors, partners, agents and employees against any demand or claim with respect to personal injury, death or property damage, or any loss, liability or expense arising or occurring in connection with the Franchised Business, including comprehensive general liability insurance, property and casualty insurance, business interruption insurance, statutory workers' compensation insurance, employer's liability insurance, product liability insurance, liquor liability (dram shop), and automobile insurance coverage for all vehicles used in connection with the Franchised Business. These policies must be written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responsible carrier or carriers acceptable to us and must name 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insured, and must provide at least the types and minimum amounts of coverage specified in the Manual.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should fail to obtain or maintain the insurance required by the Franchise Agreement for any reason, we have the right and authority (without, however, any obligation to do so) to procure the insurance. If we do so, you must pay the full premium paid, plus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administrative surcharge of [percentage]%.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We negotiate purchase arrangements with some or all of the approved or designated suppliers and we may receive money or other benefits from approved or designated suppliers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your purchases. As of the date of this disclosure document, there are no purchasing or distribution cooperatives. We do not provide material benefits to you based on your purchase of particular products or services or your use of designated or approved suppliers but we may terminate your Franchise Agreement if you purchase from unapproved sources in violation of your Franchise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We estimate that [percentage]% of your expenditures for leases and purchases in establishing your Franchised Business and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ongoing basis will be for goods and services which are subject to sourcing restrictions (that is, for which suppliers must be approved by us, or which must meet our standards or specifications).</w:t>
      </w:r>
    </w:p>
    <w:p>
      <w:pPr>
        <w:keepNext w:val="0"/>
        <w:spacing w:before="120" w:after="0" w:line="260" w:lineRule="exact"/>
        <w:ind w:left="360" w:right="0" w:firstLine="0"/>
        <w:jc w:val="left"/>
      </w:pPr>
      <w:r>
        <w:rPr>
          <w:rFonts w:ascii="Times New Roman" w:hAnsi="Times New Roman" w:eastAsia="Times New Roman" w:cs="Times New Roman"/>
          <w:b/>
          <w:sz w:val="24"/>
        </w:rPr>
        <w:t>ITEM 9 FRANCHISEE'S OBLIGATIONS</w:t>
      </w:r>
    </w:p>
    <w:p>
      <w:pPr>
        <w:keepNext w:val="0"/>
        <w:spacing w:before="200" w:after="0" w:line="260" w:lineRule="exact"/>
        <w:ind w:left="720" w:right="0" w:firstLine="0"/>
        <w:jc w:val="both"/>
      </w:pPr>
      <w:r>
        <w:rPr>
          <w:rFonts w:ascii="Times New Roman" w:hAnsi="Times New Roman" w:eastAsia="Times New Roman" w:cs="Times New Roman"/>
          <w:b/>
          <w:sz w:val="24"/>
        </w:rPr>
        <w:t>This table lists your principal obligations under the franchise and other agreements. It will help you find more detailed information about your obligations in these agreements and in other items of this disclosure document.</w:t>
      </w:r>
    </w:p>
    <w:p>
      <w:pPr>
        <w:keepNext w:val="0"/>
        <w:spacing w:before="120" w:after="0" w:line="260" w:lineRule="exact"/>
        <w:ind w:left="360" w:right="0" w:firstLine="0"/>
        <w:jc w:val="left"/>
      </w:pPr>
      <w:r>
        <w:rPr>
          <w:rFonts w:ascii="Times New Roman" w:hAnsi="Times New Roman" w:eastAsia="Times New Roman" w:cs="Times New Roman"/>
          <w:b/>
          <w:sz w:val="24"/>
        </w:rPr>
        <w:t>ITEM 10 FINANCING</w:t>
      </w:r>
    </w:p>
    <w:p>
      <w:pPr>
        <w:keepNext w:val="0"/>
        <w:spacing w:before="200" w:after="0" w:line="260" w:lineRule="exact"/>
        <w:ind w:left="720" w:right="0" w:firstLine="0"/>
        <w:jc w:val="both"/>
      </w:pPr>
      <w:r>
        <w:rPr>
          <w:rFonts w:ascii="Times New Roman" w:hAnsi="Times New Roman" w:eastAsia="Times New Roman" w:cs="Times New Roman"/>
          <w:b w:val="0"/>
          <w:sz w:val="24"/>
        </w:rPr>
        <w:t>Neither we nor our affiliates or agents offer you, directly or indirectly, any financing arrangement, including loans, guarantees, leases and installment contracts.</w:t>
      </w:r>
    </w:p>
    <w:p>
      <w:pPr>
        <w:keepNext w:val="0"/>
        <w:spacing w:before="120" w:after="0" w:line="260" w:lineRule="exact"/>
        <w:ind w:left="360" w:right="0" w:firstLine="0"/>
        <w:jc w:val="left"/>
      </w:pPr>
      <w:r>
        <w:rPr>
          <w:rFonts w:ascii="Times New Roman" w:hAnsi="Times New Roman" w:eastAsia="Times New Roman" w:cs="Times New Roman"/>
          <w:b/>
          <w:sz w:val="24"/>
        </w:rPr>
        <w:t>ITEM 11 FRANCHISOR'S ASSISTANCE, ADVERTISING, COMPUTER SYSTEMS, AND TRAINING</w:t>
      </w:r>
    </w:p>
    <w:p>
      <w:pPr>
        <w:keepNext w:val="0"/>
        <w:spacing w:before="200" w:after="0" w:line="260" w:lineRule="exact"/>
        <w:ind w:left="720" w:right="0" w:firstLine="0"/>
        <w:jc w:val="both"/>
      </w:pPr>
      <w:r>
        <w:rPr>
          <w:rFonts w:ascii="Times New Roman" w:hAnsi="Times New Roman" w:eastAsia="Times New Roman" w:cs="Times New Roman"/>
          <w:b/>
          <w:sz w:val="24"/>
        </w:rPr>
        <w:t>Except as listed below, we are not required to provide you with any assistance:</w:t>
      </w:r>
    </w:p>
    <w:p>
      <w:pPr>
        <w:keepNext w:val="0"/>
        <w:spacing w:before="120" w:after="0" w:line="260" w:lineRule="exact"/>
        <w:ind w:left="1080" w:right="0" w:firstLine="0"/>
        <w:jc w:val="left"/>
      </w:pPr>
      <w:r>
        <w:rPr>
          <w:rFonts w:ascii="Times New Roman" w:hAnsi="Times New Roman" w:eastAsia="Times New Roman" w:cs="Times New Roman"/>
          <w:b/>
          <w:sz w:val="24"/>
        </w:rPr>
        <w:t>Pre-Opening Obligations</w:t>
      </w:r>
    </w:p>
    <w:p>
      <w:pPr>
        <w:keepNext w:val="0"/>
        <w:spacing w:before="200" w:after="0" w:line="260" w:lineRule="exact"/>
        <w:ind w:left="1440" w:right="0" w:firstLine="0"/>
        <w:jc w:val="both"/>
      </w:pPr>
      <w:r>
        <w:rPr>
          <w:rFonts w:ascii="Times New Roman" w:hAnsi="Times New Roman" w:eastAsia="Times New Roman" w:cs="Times New Roman"/>
          <w:b w:val="0"/>
          <w:sz w:val="24"/>
        </w:rPr>
        <w:t>Before the Franchised Business opens, we must provide the following to you:</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you do not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approved location prior to signing the Franchise Agreement and sign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site selection addendum, such site selection guidelines and consultation as we deem advisable (Franchise Agreement, Exhibit B, Paragraph 5);</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you do not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approved location prior to signing the Franchise Agreement and sign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site selection addendum, such on-site evaluations as we deem advisable as part of our evaluation of your request for site approval. However, we will not provide on-site evaluations for any proposed site before our receipt of the information or materials required by the Franchise Agreement.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on-site evaluation is deemed necessary and appropriate by us, we will conduct up to two on-site evaluations at our expense. For each additional on-site evaluation (if any), you must reimburse us for our reasonable expenses, including the costs of travel, lodging and meals (Franchise Agreement, Exhibit B, Paragraph 5);</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We will make available to you (</w:t>
      </w:r>
      <w:r>
        <w:rPr>
          <w:rFonts w:ascii="Times New Roman" w:hAnsi="Times New Roman" w:eastAsia="Times New Roman" w:cs="Times New Roman"/>
          <w:b/>
          <w:sz w:val="24"/>
        </w:rPr>
        <w:t>a</w:t>
      </w:r>
      <w:r>
        <w:rPr>
          <w:rFonts w:ascii="Times New Roman" w:hAnsi="Times New Roman" w:eastAsia="Times New Roman" w:cs="Times New Roman"/>
          <w:b w:val="0"/>
          <w:sz w:val="24"/>
        </w:rPr>
        <w:t>) standard architectural plans for the Franchised Business, including exterior and interior design and layout, and (b) specifications for fixtures, furnishings and signs. (Franchise Agreement, Section 3.1);</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We will provide initial training for you and your managers, as further described below (Franchise Agreement, Sections 3.2 and 6);</w:t>
      </w:r>
    </w:p>
    <w:p>
      <w:pPr>
        <w:keepNext w:val="0"/>
        <w:spacing w:before="120" w:after="0" w:line="260" w:lineRule="exact"/>
        <w:ind w:left="1800" w:right="0" w:firstLine="0"/>
        <w:jc w:val="left"/>
      </w:pPr>
      <w:r>
        <w:rPr>
          <w:rFonts w:ascii="Times New Roman" w:hAnsi="Times New Roman" w:eastAsia="Times New Roman" w:cs="Times New Roman"/>
          <w:b w:val="0"/>
          <w:sz w:val="24"/>
        </w:rPr>
        <w:t>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We will provide [number] representative(s) to provide such on-site, pre-opening and opening assistance as we deem appropriate in our sole discretion (Franchise Agreement, Section 3.3);</w:t>
      </w:r>
    </w:p>
    <w:p>
      <w:pPr>
        <w:keepNext w:val="0"/>
        <w:spacing w:before="120" w:after="0" w:line="260" w:lineRule="exact"/>
        <w:ind w:left="1800" w:right="0" w:firstLine="0"/>
        <w:jc w:val="left"/>
      </w:pPr>
      <w:r>
        <w:rPr>
          <w:rFonts w:ascii="Times New Roman" w:hAnsi="Times New Roman" w:eastAsia="Times New Roman" w:cs="Times New Roman"/>
          <w:b w:val="0"/>
          <w:sz w:val="24"/>
        </w:rPr>
        <w:t>6.</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We will make available to you advertising and promotional materials at your expense (Franchise Agreement, Sections 3.5 and 12);</w:t>
      </w:r>
    </w:p>
    <w:p>
      <w:pPr>
        <w:keepNext w:val="0"/>
        <w:spacing w:before="120" w:after="0" w:line="260" w:lineRule="exact"/>
        <w:ind w:left="1800" w:right="0" w:firstLine="0"/>
        <w:jc w:val="left"/>
      </w:pPr>
      <w:r>
        <w:rPr>
          <w:rFonts w:ascii="Times New Roman" w:hAnsi="Times New Roman" w:eastAsia="Times New Roman" w:cs="Times New Roman"/>
          <w:b w:val="0"/>
          <w:sz w:val="24"/>
        </w:rPr>
        <w:t>7.</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We will loan you one copy of our Manual or make it available to you through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password protected website (Franchise Agreement, Sections 3.6 and 9); and</w:t>
      </w:r>
    </w:p>
    <w:p>
      <w:pPr>
        <w:keepNext w:val="0"/>
        <w:spacing w:before="120" w:after="0" w:line="260" w:lineRule="exact"/>
        <w:ind w:left="1800" w:right="0" w:firstLine="0"/>
        <w:jc w:val="left"/>
      </w:pPr>
      <w:r>
        <w:rPr>
          <w:rFonts w:ascii="Times New Roman" w:hAnsi="Times New Roman" w:eastAsia="Times New Roman" w:cs="Times New Roman"/>
          <w:b w:val="0"/>
          <w:sz w:val="24"/>
        </w:rPr>
        <w:t>8.</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We or our affiliate will make available to you for sale, or designate or approve other suppliers who shall make available to you for sale, products, ingredients, menu items, and supplies as we designate in the Manual or in writing (Franchise Agreement, Section 3.7).</w:t>
      </w:r>
    </w:p>
    <w:p>
      <w:pPr>
        <w:keepNext w:val="0"/>
        <w:spacing w:before="120" w:after="0" w:line="260" w:lineRule="exact"/>
        <w:ind w:left="1080" w:right="0" w:firstLine="0"/>
        <w:jc w:val="left"/>
      </w:pPr>
      <w:r>
        <w:rPr>
          <w:rFonts w:ascii="Times New Roman" w:hAnsi="Times New Roman" w:eastAsia="Times New Roman" w:cs="Times New Roman"/>
          <w:b/>
          <w:sz w:val="24"/>
        </w:rPr>
        <w:t>Continuing Obligations</w:t>
      </w:r>
    </w:p>
    <w:p>
      <w:pPr>
        <w:keepNext w:val="0"/>
        <w:spacing w:before="200" w:after="0" w:line="260" w:lineRule="exact"/>
        <w:ind w:left="1440" w:right="0" w:firstLine="0"/>
        <w:jc w:val="both"/>
      </w:pPr>
      <w:r>
        <w:rPr>
          <w:rFonts w:ascii="Times New Roman" w:hAnsi="Times New Roman" w:eastAsia="Times New Roman" w:cs="Times New Roman"/>
          <w:b w:val="0"/>
          <w:sz w:val="24"/>
        </w:rPr>
        <w:t>After the Franchised Business opens, we must provide the following to you:</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On your reasonable request, in our sole discretion, we will make available to you advice and assistance on the proper implementation of the System and operation of the Franchised Business (Franchise Agreement, Section 3.4);</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We will make available to you advertising and promotional materials at your expense (Franchise Agreement, Sections 3.5 and 12);</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We will designate or approve suppliers who will make available to you for sale, products, supplies, materials, and other products and equipment used or offered for sale at the Franchised Business (Franchise Agreement, Section 7.7); and</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We or our affiliate will maintain and administer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Brand Fund, as further described below (Franchise Agreement, Sections 3.8 and 12).</w:t>
      </w:r>
    </w:p>
    <w:p>
      <w:pPr>
        <w:keepNext w:val="0"/>
        <w:spacing w:before="120" w:after="0" w:line="260" w:lineRule="exact"/>
        <w:ind w:left="1080" w:right="0" w:firstLine="0"/>
        <w:jc w:val="left"/>
      </w:pPr>
      <w:r>
        <w:rPr>
          <w:rFonts w:ascii="Times New Roman" w:hAnsi="Times New Roman" w:eastAsia="Times New Roman" w:cs="Times New Roman"/>
          <w:b/>
          <w:sz w:val="24"/>
        </w:rPr>
        <w:t>Manual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order to protect our reputation and goodwill and to maintain high standards of operation under the System, you must operate the Franchised Business in accordance with the standards, methods, policies, and procedures specified in our Manual, which will be loaned to you for the term of the Franchise Agreement once you complete the initial training program to our satisfaction. The Manual may consist of multiple volumes of printed text, computer disks, other electronically stored data, DVDs, and/or videotapes. We may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or all of the Manual (including updates and amendments), and other instructional information and materials, in or via electronic media, including through the Internet. If your copy of the Manual is lost, stolen, or destroyed, you must obtain another copy of the Manual from us and pay us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replacement fee of $[amount].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Table of Contents of the Manual is attached to this disclosure document as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sz w:val="24"/>
        </w:rPr>
        <w:t>Advertising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You must spend at least $[amount]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initial, grand opening local advertising, marketing, and promotional program in the form and manner prescribed by us in the Manual or otherwise in writing within [number] days after the opening of the Franchised Business. (Franchise Agreement, Section 12.1.)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addition to the grand opening marketing program, during the first three months the Franchised Business is open, you must spend at least $[amount] per month on local marketing, advertising, and promotion. During the remainder of the term of the Franchise Agreement, you must expend,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monthly basis,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[percentage]% of Gross Sales on local marketing, advertising, and promotion as we may, in our sole discretion, direct in the Manual or otherwise in writing. (Franchise Agreement, Section 12.2.)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All advertising and promotion by you (including any design, advertisement, sign, or form of publicity) must be in the media and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type and format as we may approve, including television, print media (including yellow pages), radio, and local promotional events, must be conducted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dignified manner, and must conform to these standards and requirements as we may specify. You must not use any advertising or promotional plans or materials unless and until you have received written approval from us. (Franchise Agreement, Section 12.6.) You must submit to us for our prior approval samples of all advertising and promotional plans and materials for any print, broadcast, cable, electronic, computer or other media (including the Internet) that you wish to use and that we have not prepared or previously approved within the preceding 6 months. You must not use these plans or materials until they have been approved in writing by us. If you do not receive written notice of disapproval from us within 15 days of the date of our receipt of these samples or materials, we will be deemed to have disapproved them. (Franchise Agreement, Section 12.7.)</w:t>
      </w:r>
    </w:p>
    <w:p>
      <w:pPr>
        <w:keepNext w:val="0"/>
        <w:spacing w:before="200" w:after="0" w:line="260" w:lineRule="exact"/>
        <w:ind w:left="1440" w:right="0" w:firstLine="0"/>
        <w:jc w:val="both"/>
      </w:pPr>
      <w:r>
        <w:rPr>
          <w:rFonts w:ascii="Times New Roman" w:hAnsi="Times New Roman" w:eastAsia="Times New Roman" w:cs="Times New Roman"/>
          <w:b w:val="0"/>
          <w:sz w:val="24"/>
        </w:rPr>
        <w:t>We may make available to you periodically, at your expense, approved advertising and promotional materials, including merchandising materials, point-of-purchase materials, and materials for special promotions. (Franchise Agreement, Section 12.6.)</w:t>
      </w:r>
    </w:p>
    <w:p>
      <w:pPr>
        <w:keepNext w:val="0"/>
        <w:spacing w:before="120" w:after="0" w:line="260" w:lineRule="exact"/>
        <w:ind w:left="1080" w:right="0" w:firstLine="0"/>
        <w:jc w:val="left"/>
      </w:pPr>
      <w:r>
        <w:rPr>
          <w:rFonts w:ascii="Times New Roman" w:hAnsi="Times New Roman" w:eastAsia="Times New Roman" w:cs="Times New Roman"/>
          <w:b/>
          <w:sz w:val="24"/>
        </w:rPr>
        <w:t>Brand Fund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You must pay to the Brand Fund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monthly fee in the amount of [percentage]% of your Gross Sales for the second preceding Accounting Period. Your contribution to the Brand Fund is in addition to the required grand opening and local advertising described above. (Franchise Agreement, Section 12.4.) [franchise business name] owned and operated by us or our affiliates contribute to the Brand Fund in the same manner, and in the same amounts, as our franchised businesses.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We will direct all advertising, marketing, and promotional programs and have sole discretion over all aspects of those programs, including the concepts, materials, and media used and the placement and allocation of them. (Franchise Agreement, Section 12.5.1.) The Brand Fund, all contributions to it, and any of its earnings, are used exclusively to meet any and all costs of maintaining, administering, directing, conducting, and preparing advertising, marketing, public relations, and/or promotional programs and materials, and any other activities which we believe will enhance the image of the System, including the costs of preparing and conducting radio, television, print, and Internet-based advertising campaigns; utilizing social and business networking media sites and other emerging media or promotional tactics; developing, maintaining, and updating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Website on the Internet; review of locally produced advertisements; door hangers, mailers, inserts and coupons; brochures and promotional materials; market research, market surveys, and sponsorships; web site design and maintenance; public relations and related retainers; mystery shoppers for the System and competitors; celebrity endorsements; trade shows (including costs of travel and personnel expenses, trade booths, and specialty entertainment); association dues; search engine optimization; employing advertising and/or public relations agencies; purchasing promotional items; menu development and developing menu items; providing promotional and other marketing materials and services to the businesses operating under the System; developing poster, banners, and signs; advertising for the sale of franchises. (Franchise Agreement, Section 12.5.2.) Media coverage for advertising expenditures will be local and regional.</w:t>
      </w:r>
    </w:p>
    <w:p>
      <w:pPr>
        <w:keepNext w:val="0"/>
        <w:spacing w:before="200" w:after="0" w:line="260" w:lineRule="exact"/>
        <w:ind w:left="1440" w:right="0" w:firstLine="0"/>
        <w:jc w:val="both"/>
      </w:pPr>
      <w:r>
        <w:rPr>
          <w:rFonts w:ascii="Times New Roman" w:hAnsi="Times New Roman" w:eastAsia="Times New Roman" w:cs="Times New Roman"/>
          <w:b w:val="0"/>
          <w:sz w:val="24"/>
        </w:rPr>
        <w:t>During our most recent fiscal year, we had not established the Brand Fund, so it had expenditures on media placement, production, or administrative expenses. We conduct advertising through third party advertising agencies as well as in-house marketing personnel. We do not anticipate any Brand Fund expenditures to be used principally to solicit new franchise sales.</w:t>
      </w:r>
    </w:p>
    <w:p>
      <w:pPr>
        <w:keepNext w:val="0"/>
        <w:spacing w:before="200" w:after="0" w:line="260" w:lineRule="exact"/>
        <w:ind w:left="144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amount of the Brand Fund fees paid by all franchisees may be used to cover our or our affiliate's costs and overhead as may be incurred in activities reasonably related to the direction and implementation of the Brand Fund and advertising programs for franchisees and the System, including costs and salaries of personnel for creating and implementing advertising, promotional and marketing programs, accounting expenses, and other out of pocket expenses to third parties incurred by the Brand Fund. (Franchise Agreement, Section 12.5.3.)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Except as indicated above, neither we nor our affiliates receive payment for providing goods or services to the Brand Fund. We or our affiliate are not obligated, in administering the Brand Fund, to make expenditures for you which are equivalent or proportionate to your contribution, or to ensure that any particular franchisee benefits directly or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 rata basis from expenditures or activities of the Brand Fund. (Franchise Agreement, Section 12.5.1.)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It is anticipated that all contributions to the Brand Fund will be expended for their intended purposes during the fiscal year in which contributions are made. To the extent any contributions are not expended by the end of the fiscal year, they will be expended no later than the end of the taxable year following the year of receipt. (Franchise Agreement, Section 12.5.4.) Although we intend that the Brand Fund will be of perpetual duration, we and our affiliates maintain the right to terminate the Brand Fund. The Brand Fund may not be terminated, however, until all monies in the Brand Fund have been expended for advertising and/or promotional purposes or returned to contributors on the basis of their respective contributions. (Franchise Agreement, Section 12.5.5.) We will maintain separate bookkeeping accounts for the Brand Fund and reserve the right to form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affiliated entity to control and administer the Brand Fund. The Brand Fund will not be audited. We will make available to you once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year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accounting of the Brand Fund's expenditures upon written request.</w:t>
      </w:r>
    </w:p>
    <w:p>
      <w:pPr>
        <w:keepNext w:val="0"/>
        <w:spacing w:before="120" w:after="0" w:line="260" w:lineRule="exact"/>
        <w:ind w:left="1080" w:right="0" w:firstLine="0"/>
        <w:jc w:val="left"/>
      </w:pPr>
      <w:r>
        <w:rPr>
          <w:rFonts w:ascii="Times New Roman" w:hAnsi="Times New Roman" w:eastAsia="Times New Roman" w:cs="Times New Roman"/>
          <w:b/>
          <w:sz w:val="24"/>
        </w:rPr>
        <w:t>Advertising Cooperative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We have the right, in our discretion, to designate any geographical area for purposes of establishing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regional advertising and promotional cooperative ("Cooperative"), and to determine whether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Cooperative is applicable to the Franchised Business.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Cooperative has been established in your area before you open the Franchised Business, you must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Cooperative no later than 30 days after opening the Franchised Business.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Cooperative is established after you open the Franchised Business, you must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Cooperative no later than 30 days after the date on which the Cooperative begins operation. If the Franchised Business is within the territory of more than one Cooperative, you will not be required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more than one Cooperative within that territory. (Franchise Agreement, Section 12.10.)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Each Cooperative will be organized for the exclusive purpose of administering local and/or regional advertising programs and developing, subject to our approval, standardized advertising materials for use by the members in local advertising. No promotional or advertising plans or materials may be used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Cooperative or furnished to its members without our approval. Each Cooperative will have the right to require its members to make contributions to the Cooperative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determined by the Cooperative, up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maximum of ___% of Gross Sales during any calendar year, unless two-thirds of the members of the Cooperative vote in favor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greater contribution. Any payments you make to the Cooperative will be credited towards your required local advertising expenditure.</w:t>
      </w:r>
    </w:p>
    <w:p>
      <w:pPr>
        <w:keepNext w:val="0"/>
        <w:spacing w:before="200" w:after="0" w:line="260" w:lineRule="exact"/>
        <w:ind w:left="1440" w:right="0" w:firstLine="0"/>
        <w:jc w:val="both"/>
      </w:pPr>
      <w:r>
        <w:rPr>
          <w:rFonts w:ascii="Times New Roman" w:hAnsi="Times New Roman" w:eastAsia="Times New Roman" w:cs="Times New Roman"/>
          <w:b w:val="0"/>
          <w:sz w:val="24"/>
        </w:rPr>
        <w:t>We will have the power to require the Cooperative to be formed, changed, dissolved, or merged.</w:t>
      </w:r>
    </w:p>
    <w:p>
      <w:pPr>
        <w:keepNext w:val="0"/>
        <w:spacing w:before="120" w:after="0" w:line="260" w:lineRule="exact"/>
        <w:ind w:left="1080" w:right="0" w:firstLine="0"/>
        <w:jc w:val="left"/>
      </w:pPr>
      <w:r>
        <w:rPr>
          <w:rFonts w:ascii="Times New Roman" w:hAnsi="Times New Roman" w:eastAsia="Times New Roman" w:cs="Times New Roman"/>
          <w:b/>
          <w:sz w:val="24"/>
        </w:rPr>
        <w:t>Advertising Council</w:t>
      </w:r>
    </w:p>
    <w:p>
      <w:pPr>
        <w:keepNext w:val="0"/>
        <w:spacing w:before="200" w:after="0" w:line="260" w:lineRule="exact"/>
        <w:ind w:left="1440" w:right="0" w:firstLine="0"/>
        <w:jc w:val="both"/>
      </w:pPr>
      <w:r>
        <w:rPr>
          <w:rFonts w:ascii="Times New Roman" w:hAnsi="Times New Roman" w:eastAsia="Times New Roman" w:cs="Times New Roman"/>
          <w:b w:val="0"/>
          <w:sz w:val="24"/>
        </w:rPr>
        <w:t>There is presently no advertising council composed of franchisees that advises us on advertising policies.</w:t>
      </w:r>
    </w:p>
    <w:p>
      <w:pPr>
        <w:keepNext w:val="0"/>
        <w:spacing w:before="120" w:after="0" w:line="260" w:lineRule="exact"/>
        <w:ind w:left="1080" w:right="0" w:firstLine="0"/>
        <w:jc w:val="left"/>
      </w:pPr>
      <w:r>
        <w:rPr>
          <w:rFonts w:ascii="Times New Roman" w:hAnsi="Times New Roman" w:eastAsia="Times New Roman" w:cs="Times New Roman"/>
          <w:b/>
          <w:sz w:val="24"/>
        </w:rPr>
        <w:t>Website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You may not establish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Website for the Franchised Business unless approved by us. However, we have the right to require that you have one or more references or webpage(s), as designated and approved by us in advance, within our principal Website (currently, [franchisor website address]). The term "Website"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interactive electronic document contained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network of computers linked by communications software, commonly referred to as the Internet or World Wide Web, including any account, page, or other presence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social or business networking media site, such as Facebook, Twitter, Linked In, and on-line blogs and forums ("Networking Media Sites"). We have the right to require that you not have any Website other than the webpage(s), if any, made available on our principal Website. (Franchise Agreement, Section 8.8.)</w:t>
      </w:r>
    </w:p>
    <w:p>
      <w:pPr>
        <w:keepNext w:val="0"/>
        <w:spacing w:before="120" w:after="0" w:line="260" w:lineRule="exact"/>
        <w:ind w:left="1080" w:right="0" w:firstLine="0"/>
        <w:jc w:val="left"/>
      </w:pPr>
      <w:r>
        <w:rPr>
          <w:rFonts w:ascii="Times New Roman" w:hAnsi="Times New Roman" w:eastAsia="Times New Roman" w:cs="Times New Roman"/>
          <w:b/>
          <w:sz w:val="24"/>
        </w:rPr>
        <w:t>Franchised Business Location and Lease</w:t>
      </w:r>
    </w:p>
    <w:p>
      <w:pPr>
        <w:keepNext w:val="0"/>
        <w:spacing w:before="200" w:after="0" w:line="260" w:lineRule="exact"/>
        <w:ind w:left="1440" w:right="0" w:firstLine="0"/>
        <w:jc w:val="both"/>
      </w:pPr>
      <w:r>
        <w:rPr>
          <w:rFonts w:ascii="Times New Roman" w:hAnsi="Times New Roman" w:eastAsia="Times New Roman" w:cs="Times New Roman"/>
          <w:b w:val="0"/>
          <w:sz w:val="24"/>
        </w:rPr>
        <w:t>You must operate the Franchised Business only at the location approved by us ("Approved Location"). You may not relocate the Franchised Business without our prior written approval, which we may withhold in our sole discretion. (Franchise Agreement, Section 1.2.)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you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Approved Location at the time you sign the Franchise Agreement, you must begin operation of the Franchised Business within 180 days after the date of the Franchise Agreement. If you do not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Approved Location when you sign the Franchise Agreement, you must sign the Site Selection Addendum attached to the Franchise Agreement as Exhibit B and begin operation of the Franchised Business within 180 days after obtaining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Approved Location. (Franchise Agreement, Section 5.3.)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you sign the Site Selection Addendum, you must, at your expense, lease or acquire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location approved by us within 90 days of the date of the Franchise Agreement within the Site Selection Territory specified in the Site Selection Addendum. (Franchise Agreement, Section 1.2.) If you fail to obtain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Approved Location within 90 days after signing the Franchise Agreement or to open the Franchised Business within 180 days after signing the Franchise Agreement, we can terminate the Franchise Agreement. Under the terms of the Site Selection Addendum, you must submit your proposed site to us for approval within 60 days of signing the Franchise Agreement in the manner and form specified in the Franchise Agreement, and we will notify you in writing of our approval or disapproval of your proposed site within 30 days. When we review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site, we will consider such factors as zoning and approval from appropriate agencies, noise restrictions, size, layout, and lease terms. (Franchise Agreement, Exhibit B.)</w:t>
      </w:r>
    </w:p>
    <w:p>
      <w:pPr>
        <w:keepNext w:val="0"/>
        <w:spacing w:before="200" w:after="0" w:line="260" w:lineRule="exact"/>
        <w:ind w:left="1440" w:right="0" w:firstLine="0"/>
        <w:jc w:val="both"/>
      </w:pPr>
      <w:r>
        <w:rPr>
          <w:rFonts w:ascii="Times New Roman" w:hAnsi="Times New Roman" w:eastAsia="Times New Roman" w:cs="Times New Roman"/>
          <w:b w:val="0"/>
          <w:sz w:val="24"/>
        </w:rPr>
        <w:t>We will provide site selection guidelines and consultation that we deem advisable. We will conduct two on-site evaluations, as we deem necessary and appropriate and at our expense. For each additional on-site evaluation (if any), you must reimburse us for our expenses, including costs of travel, lodging and meals. Our approval of your proposed site will depend on the factors listed above. (Franchise Agreement, Exhibit B.)</w:t>
      </w:r>
    </w:p>
    <w:p>
      <w:pPr>
        <w:keepNext w:val="0"/>
        <w:spacing w:before="120" w:after="0" w:line="260" w:lineRule="exact"/>
        <w:ind w:left="1080" w:right="0" w:firstLine="0"/>
        <w:jc w:val="left"/>
      </w:pPr>
      <w:r>
        <w:rPr>
          <w:rFonts w:ascii="Times New Roman" w:hAnsi="Times New Roman" w:eastAsia="Times New Roman" w:cs="Times New Roman"/>
          <w:b/>
          <w:sz w:val="24"/>
        </w:rPr>
        <w:t>Length of Time to Open Franchised Business</w:t>
      </w:r>
    </w:p>
    <w:p>
      <w:pPr>
        <w:keepNext w:val="0"/>
        <w:spacing w:before="200" w:after="0" w:line="260" w:lineRule="exact"/>
        <w:ind w:left="1440" w:right="0" w:firstLine="0"/>
        <w:jc w:val="both"/>
      </w:pPr>
      <w:r>
        <w:rPr>
          <w:rFonts w:ascii="Times New Roman" w:hAnsi="Times New Roman" w:eastAsia="Times New Roman" w:cs="Times New Roman"/>
          <w:b w:val="0"/>
          <w:sz w:val="24"/>
        </w:rPr>
        <w:t>We expect [franchise business name] to open 6 to 8 months after the Franchise Agreement is signed or the location is approved. Factors which may affect the length of time between signing of the Franchise Agreement and opening for business include the time necessary to obtain necessary financing, to obtain permits and licenses necessary to construct and operate the Franchised Business, to complete construction or remodeling (as it may be affected by other conditions, shortages, delivery schedules and other similar factors) to complete landscaping and to complete required training, as described below.</w:t>
      </w:r>
    </w:p>
    <w:p>
      <w:pPr>
        <w:keepNext w:val="0"/>
        <w:spacing w:before="120" w:after="0" w:line="260" w:lineRule="exact"/>
        <w:ind w:left="1080" w:right="0" w:firstLine="0"/>
        <w:jc w:val="left"/>
      </w:pPr>
      <w:r>
        <w:rPr>
          <w:rFonts w:ascii="Times New Roman" w:hAnsi="Times New Roman" w:eastAsia="Times New Roman" w:cs="Times New Roman"/>
          <w:b/>
          <w:sz w:val="24"/>
        </w:rPr>
        <w:t>Computer System</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You must purchase and 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computer/point of sale system that we specify. The system consists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computer and related hardware, cash drawers, card swipes, finger print sensors, credit card modems, caller ID, proprietary software, and other hardware and software as we specify.</w:t>
      </w:r>
    </w:p>
    <w:p>
      <w:pPr>
        <w:keepNext w:val="0"/>
        <w:spacing w:before="200" w:after="0" w:line="260" w:lineRule="exact"/>
        <w:ind w:left="1440" w:right="0" w:firstLine="0"/>
        <w:jc w:val="both"/>
      </w:pPr>
      <w:r>
        <w:rPr>
          <w:rFonts w:ascii="Times New Roman" w:hAnsi="Times New Roman" w:eastAsia="Times New Roman" w:cs="Times New Roman"/>
          <w:b w:val="0"/>
          <w:sz w:val="24"/>
        </w:rPr>
        <w:t>We estimate that your cost to purchase the computer system and software is between $[amount] and $[amount], depending on the size of the Franchised Business. Acceptable hardware is available from numerous manufacturers, and may be purchased from any source.</w:t>
      </w:r>
    </w:p>
    <w:p>
      <w:pPr>
        <w:keepNext w:val="0"/>
        <w:spacing w:before="200" w:after="0" w:line="260" w:lineRule="exact"/>
        <w:ind w:left="1440" w:right="0" w:firstLine="0"/>
        <w:jc w:val="both"/>
      </w:pPr>
      <w:r>
        <w:rPr>
          <w:rFonts w:ascii="Times New Roman" w:hAnsi="Times New Roman" w:eastAsia="Times New Roman" w:cs="Times New Roman"/>
          <w:b w:val="0"/>
          <w:sz w:val="24"/>
        </w:rPr>
        <w:t>We have no proprietary interest in the software, and we are unaware of competing software which may perform the same functions. Support and upgrades may be provided by the software provider, but we do not require or offer upgrades or maintenance services. We estimate your cost for support services from the software provider will be about $[amount] per year, subject to future increases. You must maintain, upgrade, and update the computer system as we require and the franchise agreement does not restrict the frequency or expense of upgrades and maintenance.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We will have independent access to the business data only (customer data base, POS, sales, inventory, COGS) which is stored in your computer system. There are no contractual limitations on our right to access this information. You must have DSL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static IP address to enable us to access this information.</w:t>
      </w:r>
    </w:p>
    <w:p>
      <w:pPr>
        <w:keepNext w:val="0"/>
        <w:spacing w:before="120" w:after="0" w:line="260" w:lineRule="exact"/>
        <w:ind w:left="1080" w:right="0" w:firstLine="0"/>
        <w:jc w:val="left"/>
      </w:pPr>
      <w:r>
        <w:rPr>
          <w:rFonts w:ascii="Times New Roman" w:hAnsi="Times New Roman" w:eastAsia="Times New Roman" w:cs="Times New Roman"/>
          <w:b/>
          <w:sz w:val="24"/>
        </w:rPr>
        <w:t>Initial Training Program</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You and all managers of the Franchised Business approved by us must successfully complete our initial training program. Our initial training program consists of approximately 15 days of training at our headquarters and/or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affiliate-owned Franchised Business in [city, state].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initial training program currently is provided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as-needed basis. The instructional materials used in the initial training program consist of our Manuals and other operational materials used in Franchised Businesses. We do not charge tuition or impose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fee for training-related materials in connection with our initial training program, but you are responsible for all training-related expenses incurred by all persons who attend training including costs of travel, lodging, meals, and wages.</w:t>
      </w:r>
    </w:p>
    <w:p>
      <w:pPr>
        <w:keepNext w:val="0"/>
        <w:spacing w:before="200" w:after="0" w:line="260" w:lineRule="exact"/>
        <w:ind w:left="1440" w:right="0" w:firstLine="0"/>
        <w:jc w:val="both"/>
      </w:pPr>
      <w:r>
        <w:rPr>
          <w:rFonts w:ascii="Times New Roman" w:hAnsi="Times New Roman" w:eastAsia="Times New Roman" w:cs="Times New Roman"/>
          <w:b w:val="0"/>
          <w:sz w:val="24"/>
        </w:rPr>
        <w:t>Our training program is conducted by [name], who has served as our Director of Franchising since [month, year] and was [past position and experience if applicable].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Our initial training program may change due to updates in materials, methods, manuals, and personnel, or other reasons, without advance notice to you. The subjects and time periods allocated to the subjects actually taught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franchisee and its personnel may vary based on the experience of those persons being trained.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following table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summary of the subjects covered in our initial training program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estimate of the number of hours of classroom and on the job training allocated to the initial training program.</w:t>
      </w:r>
    </w:p>
    <w:p>
      <w:pPr>
        <w:keepNext w:val="0"/>
        <w:spacing w:before="120" w:after="0" w:line="260" w:lineRule="exact"/>
        <w:ind w:left="1440" w:right="0" w:firstLine="0"/>
        <w:jc w:val="left"/>
      </w:pPr>
      <w:r>
        <w:rPr>
          <w:rFonts w:ascii="Times New Roman" w:hAnsi="Times New Roman" w:eastAsia="Times New Roman" w:cs="Times New Roman"/>
          <w:b/>
          <w:sz w:val="24"/>
        </w:rPr>
        <w:t>TRAINING PROGRAM</w:t>
      </w:r>
    </w:p>
    <w:p>
      <w:pPr>
        <w:keepNext w:val="0"/>
        <w:spacing w:before="120" w:after="0" w:line="260" w:lineRule="exact"/>
        <w:ind w:left="1080" w:right="0" w:firstLine="0"/>
        <w:jc w:val="left"/>
      </w:pPr>
      <w:r>
        <w:rPr>
          <w:rFonts w:ascii="Times New Roman" w:hAnsi="Times New Roman" w:eastAsia="Times New Roman" w:cs="Times New Roman"/>
          <w:b/>
          <w:sz w:val="24"/>
        </w:rPr>
        <w:t>Additional Training</w:t>
      </w:r>
    </w:p>
    <w:p>
      <w:pPr>
        <w:keepNext w:val="0"/>
        <w:spacing w:before="200" w:after="0" w:line="260" w:lineRule="exact"/>
        <w:ind w:left="1440" w:right="0" w:firstLine="0"/>
        <w:jc w:val="both"/>
      </w:pPr>
      <w:r>
        <w:rPr>
          <w:rFonts w:ascii="Times New Roman" w:hAnsi="Times New Roman" w:eastAsia="Times New Roman" w:cs="Times New Roman"/>
          <w:b w:val="0"/>
          <w:sz w:val="24"/>
        </w:rPr>
        <w:t>You, your managers, and other employees shall also attend such additional courses, seminars and other training programs as we may reasonably require from time to time.</w:t>
      </w:r>
    </w:p>
    <w:p>
      <w:pPr>
        <w:keepNext w:val="0"/>
        <w:spacing w:before="200" w:after="0" w:line="260" w:lineRule="exact"/>
        <w:ind w:left="1440" w:right="0" w:firstLine="0"/>
        <w:jc w:val="both"/>
      </w:pPr>
      <w:r>
        <w:rPr>
          <w:rFonts w:ascii="Times New Roman" w:hAnsi="Times New Roman" w:eastAsia="Times New Roman" w:cs="Times New Roman"/>
          <w:b w:val="0"/>
          <w:sz w:val="24"/>
        </w:rPr>
        <w:t>At your request, we will provide advice and assistance on the proper implementation of the [franchise business name] and operation of your Franchised Business. We may impose reasonable fees for these services. Other than as described above, we do not provide any other mandatory or optional training courses.</w:t>
      </w:r>
    </w:p>
    <w:p>
      <w:pPr>
        <w:keepNext w:val="0"/>
        <w:spacing w:before="120" w:after="0" w:line="260" w:lineRule="exact"/>
        <w:ind w:left="360" w:right="0" w:firstLine="0"/>
        <w:jc w:val="left"/>
      </w:pPr>
      <w:r>
        <w:rPr>
          <w:rFonts w:ascii="Times New Roman" w:hAnsi="Times New Roman" w:eastAsia="Times New Roman" w:cs="Times New Roman"/>
          <w:b/>
          <w:sz w:val="24"/>
        </w:rPr>
        <w:t>ITEM 12 TERRITORY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do not already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location when you sign your Franchise Agreement, you must purchase or lease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site for your Franchised Business. Although you are solely responsible for locating the site for your Franchised Business, the location is subject to our written approval. Our approval will be based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variety of factors which may include the viability of the then-current location and demographics including, number of households, household income, and vehicular traffic. You may not relocate the Franchised Business to any other location without our prior written consent. If we approve any relocation of your Franchised Business, you must de-identify the former location. If you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approved location when you sign the Franchise Agreement, you must begin operations of your Franchised Business within 180 days after you sign your Franchise Agreement. If you do not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approved location when you sign the Franchise Agreement, you must sign our standard Site Selection Addendum. Under the Site Selection Addendum, you must acquire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location within 90 days after you sign your Franchise Agreement and begin operations of your Franchised Business within 180 days after obtaining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approved location.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 must submit your proposed lease to us for approval. We will only approve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lease if you and the landlord have signed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Conditional Assignment of Lease in the form attached as Exhibit G to your Franchise Agreement, which provides that we may assume the lease if you default under your lease or your Franchise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 will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territory, which will be described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your Franchise Agreement ("Territory"). Your Territory will be determined by us in our sole discretion as we consider appropriate under the circumstances, and will generally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geographic area described by attaching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map, or by reference to streets, natural boundaries or zip codes. We may permit you to operate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cart or kiosk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location in your Territory used for fund raising and other special events.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During the term of your Franchise Agreement, we will not open or operate, or license others to own or operate,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[franchise business name] in your Territory. We reserve all rights inside and outside the Territory except those we expressly grant in the Franchise Agreement, including the exclusive, unrestricted right, in our sole and absolute discretion, directly and indirectly: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 establish and operate, and license others to establish and operate,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[franchise business name] under the System and the Proprietary Marks at any location outside the Territory; (b) to establish and operate, and license other parties to establish and operate, [franchise business name] under the System and Proprietary Marks in the Territory at any existing or future (1) shopping malls, (2) airports, (3) bus and train depots and other transportation terminals, (4) entertainment facilities (including sports stadiums) and theme parks, and (5) rest stops, plazas and similar locations accessible from limited access highways; (c) to sell or distribute, directly or indirectly, or license others to sell or distribute, products the same as or similar to those offered under the System, and any other products or services, at any location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[franchise business name] (regardless of its proximity to your Franchised Business) whether within or outside the Territory under the same or different Proprietary Marks, including sales made at supermarkets, convenience stores, markets, and grocery stores, and over the Internet and/or other on-line networks and other communications methods; (d) to acquire and operate any business or store of any kind under different proprietary marks at any location (regardless of its proximity to your Franchised Business) whether located within or outside the Territory; and (e) within and outside the Territory to acquire, merge with, or otherwise affiliate with, and then own and operate, and franchise or license others to own and operate, any business of any kind, including any business that offers products similar to those offered under the System or that uses the Proprietary Marks or any other system or marks. You may face competition from other franchisees, from outlets that we own, or from other channels of distribution or competitive brands that we control.</w:t>
      </w:r>
    </w:p>
    <w:p>
      <w:pPr>
        <w:keepNext w:val="0"/>
        <w:spacing w:before="200" w:after="0" w:line="260" w:lineRule="exact"/>
        <w:ind w:left="720" w:right="0" w:firstLine="0"/>
        <w:jc w:val="both"/>
      </w:pPr>
      <w:r>
        <w:rPr>
          <w:rFonts w:ascii="Times New Roman" w:hAnsi="Times New Roman" w:eastAsia="Times New Roman" w:cs="Times New Roman"/>
          <w:b w:val="0"/>
          <w:sz w:val="24"/>
        </w:rPr>
        <w:t>You are restricted from soliciting, accepting orders from, or providing delivery service to customers outside your Territory. You do not have the right to use other channels of distribution, such as the Internet, telemarketing or other direct marketing, or delivery service to make sales outside your Territory, unless permitted by us in writing.</w:t>
      </w:r>
    </w:p>
    <w:p>
      <w:pPr>
        <w:keepNext w:val="0"/>
        <w:spacing w:before="200" w:after="0" w:line="260" w:lineRule="exact"/>
        <w:ind w:left="720" w:right="0" w:firstLine="0"/>
        <w:jc w:val="both"/>
      </w:pPr>
      <w:r>
        <w:rPr>
          <w:rFonts w:ascii="Times New Roman" w:hAnsi="Times New Roman" w:eastAsia="Times New Roman" w:cs="Times New Roman"/>
          <w:b w:val="0"/>
          <w:sz w:val="24"/>
        </w:rPr>
        <w:t>Under the Franchise Agreement, continuation of your location rights does not depend upon the volume of sales generated nor your penetration of the market potential. You do not have the right to acquire additional franchises, although you may apply for the right to operate additional Franchised Businesses pursuant to separate franchise agreements.</w:t>
      </w:r>
    </w:p>
    <w:p>
      <w:pPr>
        <w:keepNext w:val="0"/>
        <w:spacing w:before="120" w:after="0" w:line="260" w:lineRule="exact"/>
        <w:ind w:left="360" w:right="0" w:firstLine="0"/>
        <w:jc w:val="left"/>
      </w:pPr>
      <w:r>
        <w:rPr>
          <w:rFonts w:ascii="Times New Roman" w:hAnsi="Times New Roman" w:eastAsia="Times New Roman" w:cs="Times New Roman"/>
          <w:b/>
          <w:sz w:val="24"/>
        </w:rPr>
        <w:t>ITEM 13 TRADEMARKS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Under the Franchise Agreement, you will be granted the right to establish and operate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[franchise business name] under the Proprietary Marks, including "[mark]" and such other trademarks, trade names, and service marks as we may designate as part of the System. The following mark is registered on the Principal Register of the United States Patent and Trademark Office:</w:t>
      </w:r>
    </w:p>
    <w:p>
      <w:pPr>
        <w:keepNext w:val="0"/>
        <w:spacing w:before="200" w:after="0" w:line="260" w:lineRule="exact"/>
        <w:ind w:left="720" w:right="0" w:firstLine="0"/>
        <w:jc w:val="both"/>
      </w:pPr>
      <w:r>
        <w:rPr>
          <w:rFonts w:ascii="Times New Roman" w:hAnsi="Times New Roman" w:eastAsia="Times New Roman" w:cs="Times New Roman"/>
          <w:b w:val="0"/>
          <w:sz w:val="24"/>
        </w:rPr>
        <w:t>We have filed all required affidavits for the Proprietary Marks. There are currently no effective determinations of the United States Patent and Trademark Office, the Trademark Trial and Appeal Board, or any state trademark administrator or court; or any pending infringement, opposition, or cancellation proceeding, or any pending material federal or state litigation involving the Proprietary Marks.</w:t>
      </w:r>
    </w:p>
    <w:p>
      <w:pPr>
        <w:keepNext w:val="0"/>
        <w:spacing w:before="200" w:after="0" w:line="260" w:lineRule="exact"/>
        <w:ind w:left="720" w:right="0" w:firstLine="0"/>
        <w:jc w:val="both"/>
      </w:pPr>
      <w:r>
        <w:rPr>
          <w:rFonts w:ascii="Times New Roman" w:hAnsi="Times New Roman" w:eastAsia="Times New Roman" w:cs="Times New Roman"/>
          <w:b w:val="0"/>
          <w:sz w:val="24"/>
        </w:rPr>
        <w:t>There are no agreements currently in effect which significantly limit our rights to use or license the use of the Proprietary Marks in any manner material to the franchise. We know of no superior prior rights or infringing uses that could materially affect your use of the Proprietary Marks.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 may use the Proprietary Marks only for the purpose of operating and advertising the Franchised Business, in accordance with our standards. You may not use the Proprietary Marks in your corporate name, and every use of the "[mark]" mark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service mark or trade name or other identifier of the Franchised Business must be in conjunction with the suffix or other words or phrases more specifically identifying the Franchised Business in the exact format that we prescribe. You must comply with our requirements, and all requirements imposed by the jurisdiction in which you operate the Franchised Business, concerning fictitious name usage.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 must promptly notify us of any suspected unauthorized use of the Proprietary Marks, any challenge to the validity of the Proprietary Marks, or any challenge to our ownership of, our right to use and to license others to use, or our right to use, the Proprietary Marks. We have the sole right to direct and control any administrative proceeding or litigation involving the Proprietary Marks, including any settlement. We have the right, but not the obligation, to take action against uses by others that may constitute infringement of the Proprietary Marks. We will defend you against any third-party claim, suit, or demand arising out of your use of the Proprietary Marks. If we, in our sole discretion, determine that you have used the Proprietary Marks in accordance with the Franchise Agreement, the cost of your defense, including the cost of any judgment or settlement, will be borne by us. However, if we, in our sole discretion, determine that you have not used the Proprietary Marks in accordance with the Franchise Agreement, the cost of your defense, including the cost of any judgment or settlement, will be your responsibility. In any litigation relating to your use of the Proprietary Marks, you must sign all documents and do such acts as we may require to effectively carry out your defense or prosecution, including becoming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nominal party to any legal action. We will reimburse you for your out-of-pocket expenses for these acts, except to the extent that the litigation is the result of your use of the Proprietary Marks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inconsistent with the terms of the Franchise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We may designate new, modified or replacement marks for your use, and require you, at your own expense, to use them in addition to or instead of any of the previously designated Proprietary Marks. These requirements may include, among things, conducting business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trade name.</w:t>
      </w:r>
    </w:p>
    <w:p>
      <w:pPr>
        <w:keepNext w:val="0"/>
        <w:spacing w:before="120" w:after="0" w:line="260" w:lineRule="exact"/>
        <w:ind w:left="360" w:right="0" w:firstLine="0"/>
        <w:jc w:val="left"/>
      </w:pPr>
      <w:r>
        <w:rPr>
          <w:rFonts w:ascii="Times New Roman" w:hAnsi="Times New Roman" w:eastAsia="Times New Roman" w:cs="Times New Roman"/>
          <w:b/>
          <w:sz w:val="24"/>
        </w:rPr>
        <w:t>ITEM 14 PATENTS, COPYRIGHTS, AND PROPRIETARY INFORMATION</w:t>
      </w:r>
    </w:p>
    <w:p>
      <w:pPr>
        <w:keepNext w:val="0"/>
        <w:spacing w:before="200" w:after="0" w:line="260" w:lineRule="exact"/>
        <w:ind w:left="720" w:right="0" w:firstLine="0"/>
        <w:jc w:val="both"/>
      </w:pPr>
      <w:r>
        <w:rPr>
          <w:rFonts w:ascii="Times New Roman" w:hAnsi="Times New Roman" w:eastAsia="Times New Roman" w:cs="Times New Roman"/>
          <w:b w:val="0"/>
          <w:sz w:val="24"/>
        </w:rPr>
        <w:t>There are no registered patents or copyrights material to your operation of the franchise. There are no pending patent applications that are material to the franchise.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We do, however, claim common law copyright and trade secret protection for many elements of the System, including our confidential information (which includes our trade secrets, recipes, supplier information, operational standards, advertising, marketing and brand strategy information and other information relating to the establishment and operation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[franchise business name] that we designate as "Confidential Information"), our trade dress, copyrighted works and any designs or processes that may in the future be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patent.</w:t>
      </w:r>
    </w:p>
    <w:p>
      <w:pPr>
        <w:keepNext w:val="0"/>
        <w:spacing w:before="200" w:after="0" w:line="260" w:lineRule="exact"/>
        <w:ind w:left="720" w:right="0" w:firstLine="0"/>
        <w:jc w:val="both"/>
      </w:pPr>
      <w:r>
        <w:rPr>
          <w:rFonts w:ascii="Times New Roman" w:hAnsi="Times New Roman" w:eastAsia="Times New Roman" w:cs="Times New Roman"/>
          <w:b w:val="0"/>
          <w:sz w:val="24"/>
        </w:rPr>
        <w:t>You may not, and you must use your best efforts to ensure that no other person discloses or uses (except as authorized by the Franchise Agreement) any of the contents of the Manual or any other trade secrets, whether during or after the term of your Franchise Agreement.</w:t>
      </w:r>
    </w:p>
    <w:p>
      <w:pPr>
        <w:keepNext w:val="0"/>
        <w:spacing w:before="120" w:after="0" w:line="260" w:lineRule="exact"/>
        <w:ind w:left="360" w:right="0" w:firstLine="0"/>
        <w:jc w:val="left"/>
      </w:pPr>
      <w:r>
        <w:rPr>
          <w:rFonts w:ascii="Times New Roman" w:hAnsi="Times New Roman" w:eastAsia="Times New Roman" w:cs="Times New Roman"/>
          <w:b/>
          <w:sz w:val="24"/>
        </w:rPr>
        <w:t>ITEM 15 OBLIGATIONS TO PARTICIPATE IN THE ACTUAL OPERATION OF THE FRANCHISED BUSINESS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 must personally participate in the day-to-day operation of your Franchised Business or Franchised Businesses. Your day-to-day manager will be bound by certain provisions of the Franchise Agreement, including the confidentiality and non-compete provisions. Your manager need not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equity interest in the franchise.</w:t>
      </w:r>
    </w:p>
    <w:p>
      <w:pPr>
        <w:keepNext w:val="0"/>
        <w:spacing w:before="120" w:after="0" w:line="260" w:lineRule="exact"/>
        <w:ind w:left="360" w:right="0" w:firstLine="0"/>
        <w:jc w:val="left"/>
      </w:pPr>
      <w:r>
        <w:rPr>
          <w:rFonts w:ascii="Times New Roman" w:hAnsi="Times New Roman" w:eastAsia="Times New Roman" w:cs="Times New Roman"/>
          <w:b/>
          <w:sz w:val="24"/>
        </w:rPr>
        <w:t>ITEM 16 RESTRICTIONS ON WHAT THE FRANCHISEE MAY SELL</w:t>
      </w:r>
    </w:p>
    <w:p>
      <w:pPr>
        <w:keepNext w:val="0"/>
        <w:spacing w:before="200" w:after="0" w:line="260" w:lineRule="exact"/>
        <w:ind w:left="720" w:right="0" w:firstLine="0"/>
        <w:jc w:val="both"/>
      </w:pPr>
      <w:r>
        <w:rPr>
          <w:rFonts w:ascii="Times New Roman" w:hAnsi="Times New Roman" w:eastAsia="Times New Roman" w:cs="Times New Roman"/>
          <w:b w:val="0"/>
          <w:sz w:val="24"/>
        </w:rPr>
        <w:t>You must offer for sale and sell all menu items, products and services that we designate for sale and only those menu items, products and services that we authorize for sale. We have the right to change the menu items that you must offer for sale.</w:t>
      </w:r>
    </w:p>
    <w:p>
      <w:pPr>
        <w:keepNext w:val="0"/>
        <w:spacing w:before="200" w:after="0" w:line="260" w:lineRule="exact"/>
        <w:ind w:left="720" w:right="0" w:firstLine="0"/>
        <w:jc w:val="both"/>
      </w:pPr>
      <w:r>
        <w:rPr>
          <w:rFonts w:ascii="Times New Roman" w:hAnsi="Times New Roman" w:eastAsia="Times New Roman" w:cs="Times New Roman"/>
          <w:b w:val="0"/>
          <w:sz w:val="24"/>
        </w:rPr>
        <w:t>We have the right to specify in the Manual or otherwise in writing certain third parties that may be designated suppliers for specified products, materials, supplies, paper goods, fixtures, furnishings and equipment used or sold at the Franchised Business. You must purchase these items from those suppliers designated by us in order to assure the uniform quality and image associated with the Franchised Business.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Unless expressly permitted by us, you may deliver products produced at your Franchised Business only within your Territory. You may not operate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cart or kiosk at any location within your Territory without our consent. No vending, game, audio, video, internet, other coin or currency-operated machines, or any service, product or entertainment machine of any kind are permitted in your Franchised Business without our prior written consent.</w:t>
      </w:r>
    </w:p>
    <w:p>
      <w:pPr>
        <w:keepNext w:val="0"/>
        <w:spacing w:before="120" w:after="0" w:line="260" w:lineRule="exact"/>
        <w:ind w:left="360" w:right="0" w:firstLine="0"/>
        <w:jc w:val="left"/>
      </w:pPr>
      <w:r>
        <w:rPr>
          <w:rFonts w:ascii="Times New Roman" w:hAnsi="Times New Roman" w:eastAsia="Times New Roman" w:cs="Times New Roman"/>
          <w:b/>
          <w:sz w:val="24"/>
        </w:rPr>
        <w:t>ITEM 17 RENEWAL, TERMINATION, TRANSFER AND DISPUTE RESOLUTION</w:t>
      </w:r>
    </w:p>
    <w:p>
      <w:pPr>
        <w:keepNext w:val="0"/>
        <w:spacing w:before="120" w:after="0" w:line="260" w:lineRule="exact"/>
        <w:ind w:left="720" w:right="0" w:firstLine="0"/>
        <w:jc w:val="left"/>
      </w:pPr>
      <w:r>
        <w:rPr>
          <w:rFonts w:ascii="Times New Roman" w:hAnsi="Times New Roman" w:eastAsia="Times New Roman" w:cs="Times New Roman"/>
          <w:b/>
          <w:sz w:val="24"/>
        </w:rPr>
        <w:t>THE FRANCHISE RELATIONSHIP</w:t>
      </w:r>
    </w:p>
    <w:p>
      <w:pPr>
        <w:keepNext w:val="0"/>
        <w:spacing w:before="200" w:after="0" w:line="260" w:lineRule="exact"/>
        <w:ind w:left="1080" w:right="0" w:firstLine="0"/>
        <w:jc w:val="both"/>
      </w:pPr>
      <w:r>
        <w:rPr>
          <w:rFonts w:ascii="Times New Roman" w:hAnsi="Times New Roman" w:eastAsia="Times New Roman" w:cs="Times New Roman"/>
          <w:b/>
          <w:sz w:val="24"/>
        </w:rPr>
        <w:t>This table lists certain important provisions of the franchise and related agreements. You should read these provisions in the agreements attached to this disclosure document.</w:t>
      </w:r>
    </w:p>
    <w:p>
      <w:pPr>
        <w:keepNext w:val="0"/>
        <w:spacing w:before="120" w:after="0" w:line="260" w:lineRule="exact"/>
        <w:ind w:left="360" w:right="0" w:firstLine="0"/>
        <w:jc w:val="left"/>
      </w:pPr>
      <w:r>
        <w:rPr>
          <w:rFonts w:ascii="Times New Roman" w:hAnsi="Times New Roman" w:eastAsia="Times New Roman" w:cs="Times New Roman"/>
          <w:b/>
          <w:sz w:val="24"/>
        </w:rPr>
        <w:t>ITEM 18 PUBLIC FIGURES</w:t>
      </w:r>
    </w:p>
    <w:p>
      <w:pPr>
        <w:keepNext w:val="0"/>
        <w:spacing w:before="200" w:after="0" w:line="260" w:lineRule="exact"/>
        <w:ind w:left="720" w:right="0" w:firstLine="0"/>
        <w:jc w:val="both"/>
      </w:pPr>
      <w:r>
        <w:rPr>
          <w:rFonts w:ascii="Times New Roman" w:hAnsi="Times New Roman" w:eastAsia="Times New Roman" w:cs="Times New Roman"/>
          <w:b w:val="0"/>
          <w:sz w:val="24"/>
        </w:rPr>
        <w:t>We do not use any public figures to promote our franchise.</w:t>
      </w:r>
    </w:p>
    <w:p>
      <w:pPr>
        <w:keepNext w:val="0"/>
        <w:spacing w:before="120" w:after="0" w:line="260" w:lineRule="exact"/>
        <w:ind w:left="360" w:right="0" w:firstLine="0"/>
        <w:jc w:val="left"/>
      </w:pPr>
      <w:r>
        <w:rPr>
          <w:rFonts w:ascii="Times New Roman" w:hAnsi="Times New Roman" w:eastAsia="Times New Roman" w:cs="Times New Roman"/>
          <w:b/>
          <w:sz w:val="24"/>
        </w:rPr>
        <w:t>ITEM 19 FINANCIAL PERFORMANCE REPRESENTATION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FTC's Franchise Rule permits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franchisor to provide information about the actual or potential financial performance of its franchise and/or franchisor-owned outlets, 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basis for the information, and if the information is included in the disclosure document. Financial performance information that differs from that included in Item 19 may also be given, but only if: (1)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franchisor provide the actual records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outlet you are considering buying; or (2)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franchisor supplements the information provided in this Item 19, for example, by providing information about possible performance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location or under particular circumstances.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We do not make any representations about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franchisee's future financial performance or the past financial performance of company-owned or franchised outlets. We also do not authorize our employees or representatives to make any such representations either orally or in writing. If you are purchasing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outlet, however, we may provide you with actual records of that outlet. If you receive any other financial performance information or projections of your future income, you should report it to the franchisor's management by contacting our [officer title, name, street address, city, state, zip code] or [phone number]; the Federal Trade Commission; and the appropriate state regulatory agencies.</w:t>
      </w:r>
    </w:p>
    <w:p>
      <w:pPr>
        <w:keepNext w:val="0"/>
        <w:spacing w:before="120" w:after="0" w:line="260" w:lineRule="exact"/>
        <w:ind w:left="360" w:right="0" w:firstLine="0"/>
        <w:jc w:val="left"/>
      </w:pPr>
      <w:r>
        <w:rPr>
          <w:rFonts w:ascii="Times New Roman" w:hAnsi="Times New Roman" w:eastAsia="Times New Roman" w:cs="Times New Roman"/>
          <w:b/>
          <w:sz w:val="24"/>
        </w:rPr>
        <w:t>ITEM 20 OUTLETS AND FRANCHISEE INFORMATION</w:t>
      </w:r>
    </w:p>
    <w:p>
      <w:pPr>
        <w:keepNext w:val="0"/>
        <w:spacing w:before="200" w:after="0" w:line="260" w:lineRule="exact"/>
        <w:ind w:left="720" w:right="0" w:firstLine="0"/>
        <w:jc w:val="both"/>
      </w:pPr>
      <w:r>
        <w:rPr>
          <w:rFonts w:ascii="Times New Roman" w:hAnsi="Times New Roman" w:eastAsia="Times New Roman" w:cs="Times New Roman"/>
          <w:b/>
          <w:sz w:val="24"/>
        </w:rPr>
        <w:t>Table No. 1</w:t>
      </w:r>
    </w:p>
    <w:p>
      <w:pPr>
        <w:keepNext w:val="0"/>
        <w:spacing w:before="200" w:after="0" w:line="260" w:lineRule="exact"/>
        <w:ind w:left="720" w:right="0" w:firstLine="0"/>
        <w:jc w:val="both"/>
      </w:pPr>
      <w:r>
        <w:rPr>
          <w:rFonts w:ascii="Times New Roman" w:hAnsi="Times New Roman" w:eastAsia="Times New Roman" w:cs="Times New Roman"/>
          <w:b/>
          <w:sz w:val="24"/>
        </w:rPr>
        <w:t>System-Wide Outlet Summary</w:t>
      </w:r>
    </w:p>
    <w:p>
      <w:pPr>
        <w:keepNext w:val="0"/>
        <w:spacing w:before="200" w:after="0" w:line="260" w:lineRule="exact"/>
        <w:ind w:left="720" w:right="0" w:firstLine="0"/>
        <w:jc w:val="both"/>
      </w:pPr>
      <w:r>
        <w:rPr>
          <w:rFonts w:ascii="Times New Roman" w:hAnsi="Times New Roman" w:eastAsia="Times New Roman" w:cs="Times New Roman"/>
          <w:b/>
          <w:sz w:val="24"/>
        </w:rPr>
        <w:t>For Years 20__ to 20__</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Note 1: See Item 1 regarding our affiliate that owns and operates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[franchise business name].</w:t>
      </w:r>
    </w:p>
    <w:p>
      <w:pPr>
        <w:keepNext w:val="0"/>
        <w:spacing w:before="200" w:after="0" w:line="260" w:lineRule="exact"/>
        <w:ind w:left="720" w:right="0" w:firstLine="0"/>
        <w:jc w:val="both"/>
      </w:pPr>
      <w:r>
        <w:rPr>
          <w:rFonts w:ascii="Times New Roman" w:hAnsi="Times New Roman" w:eastAsia="Times New Roman" w:cs="Times New Roman"/>
          <w:b/>
          <w:sz w:val="24"/>
        </w:rPr>
        <w:t>Table No. 2</w:t>
      </w:r>
    </w:p>
    <w:p>
      <w:pPr>
        <w:keepNext w:val="0"/>
        <w:spacing w:before="200" w:after="0" w:line="260" w:lineRule="exact"/>
        <w:ind w:left="720" w:right="0" w:firstLine="0"/>
        <w:jc w:val="both"/>
      </w:pPr>
      <w:r>
        <w:rPr>
          <w:rFonts w:ascii="Times New Roman" w:hAnsi="Times New Roman" w:eastAsia="Times New Roman" w:cs="Times New Roman"/>
          <w:b/>
          <w:sz w:val="24"/>
        </w:rPr>
        <w:t xml:space="preserve">Transfers of Outlets from Franchisee to New Owners (other than the Franchisor or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Affiliate)</w:t>
      </w:r>
    </w:p>
    <w:p>
      <w:pPr>
        <w:keepNext w:val="0"/>
        <w:spacing w:before="200" w:after="0" w:line="260" w:lineRule="exact"/>
        <w:ind w:left="720" w:right="0" w:firstLine="0"/>
        <w:jc w:val="both"/>
      </w:pPr>
      <w:r>
        <w:rPr>
          <w:rFonts w:ascii="Times New Roman" w:hAnsi="Times New Roman" w:eastAsia="Times New Roman" w:cs="Times New Roman"/>
          <w:b/>
          <w:sz w:val="24"/>
        </w:rPr>
        <w:t>For Years 20__ to 20__</w:t>
      </w:r>
    </w:p>
    <w:p>
      <w:pPr>
        <w:keepNext w:val="0"/>
        <w:spacing w:before="200" w:after="0" w:line="260" w:lineRule="exact"/>
        <w:ind w:left="720" w:right="0" w:firstLine="0"/>
        <w:jc w:val="both"/>
      </w:pPr>
      <w:r>
        <w:rPr>
          <w:rFonts w:ascii="Times New Roman" w:hAnsi="Times New Roman" w:eastAsia="Times New Roman" w:cs="Times New Roman"/>
          <w:b/>
          <w:sz w:val="24"/>
        </w:rPr>
        <w:t>Table No. 3</w:t>
      </w:r>
    </w:p>
    <w:p>
      <w:pPr>
        <w:keepNext w:val="0"/>
        <w:spacing w:before="200" w:after="0" w:line="260" w:lineRule="exact"/>
        <w:ind w:left="720" w:right="0" w:firstLine="0"/>
        <w:jc w:val="both"/>
      </w:pPr>
      <w:r>
        <w:rPr>
          <w:rFonts w:ascii="Times New Roman" w:hAnsi="Times New Roman" w:eastAsia="Times New Roman" w:cs="Times New Roman"/>
          <w:b/>
          <w:sz w:val="24"/>
        </w:rPr>
        <w:t>Status of Franchised Outlets</w:t>
      </w:r>
    </w:p>
    <w:p>
      <w:pPr>
        <w:keepNext w:val="0"/>
        <w:spacing w:before="200" w:after="0" w:line="260" w:lineRule="exact"/>
        <w:ind w:left="720" w:right="0" w:firstLine="0"/>
        <w:jc w:val="both"/>
      </w:pPr>
      <w:r>
        <w:rPr>
          <w:rFonts w:ascii="Times New Roman" w:hAnsi="Times New Roman" w:eastAsia="Times New Roman" w:cs="Times New Roman"/>
          <w:b/>
          <w:sz w:val="24"/>
        </w:rPr>
        <w:t>For Years 20__ to 20__</w:t>
      </w:r>
    </w:p>
    <w:p>
      <w:pPr>
        <w:keepNext w:val="0"/>
        <w:spacing w:before="200" w:after="0" w:line="260" w:lineRule="exact"/>
        <w:ind w:left="720" w:right="0" w:firstLine="0"/>
        <w:jc w:val="both"/>
      </w:pPr>
      <w:r>
        <w:rPr>
          <w:rFonts w:ascii="Times New Roman" w:hAnsi="Times New Roman" w:eastAsia="Times New Roman" w:cs="Times New Roman"/>
          <w:b/>
          <w:sz w:val="24"/>
        </w:rPr>
        <w:t>Table No. 4</w:t>
      </w:r>
    </w:p>
    <w:p>
      <w:pPr>
        <w:keepNext w:val="0"/>
        <w:spacing w:before="200" w:after="0" w:line="260" w:lineRule="exact"/>
        <w:ind w:left="720" w:right="0" w:firstLine="0"/>
        <w:jc w:val="both"/>
      </w:pPr>
      <w:r>
        <w:rPr>
          <w:rFonts w:ascii="Times New Roman" w:hAnsi="Times New Roman" w:eastAsia="Times New Roman" w:cs="Times New Roman"/>
          <w:b/>
          <w:sz w:val="24"/>
        </w:rPr>
        <w:t>Status of Affiliate-Owned Outlets</w:t>
      </w:r>
    </w:p>
    <w:p>
      <w:pPr>
        <w:keepNext w:val="0"/>
        <w:spacing w:before="200" w:after="0" w:line="260" w:lineRule="exact"/>
        <w:ind w:left="720" w:right="0" w:firstLine="0"/>
        <w:jc w:val="both"/>
      </w:pPr>
      <w:r>
        <w:rPr>
          <w:rFonts w:ascii="Times New Roman" w:hAnsi="Times New Roman" w:eastAsia="Times New Roman" w:cs="Times New Roman"/>
          <w:b/>
          <w:sz w:val="24"/>
        </w:rPr>
        <w:t>For Years 20__ to 20__</w:t>
      </w:r>
    </w:p>
    <w:p>
      <w:pPr>
        <w:keepNext w:val="0"/>
        <w:spacing w:before="200" w:after="0" w:line="260" w:lineRule="exact"/>
        <w:ind w:left="720" w:right="0" w:firstLine="0"/>
        <w:jc w:val="both"/>
      </w:pPr>
      <w:r>
        <w:rPr>
          <w:rFonts w:ascii="Times New Roman" w:hAnsi="Times New Roman" w:eastAsia="Times New Roman" w:cs="Times New Roman"/>
          <w:b/>
          <w:sz w:val="24"/>
        </w:rPr>
        <w:t>Table No. 5</w:t>
      </w:r>
    </w:p>
    <w:p>
      <w:pPr>
        <w:keepNext w:val="0"/>
        <w:spacing w:before="200" w:after="0" w:line="260" w:lineRule="exact"/>
        <w:ind w:left="720" w:right="0" w:firstLine="0"/>
        <w:jc w:val="both"/>
      </w:pPr>
      <w:r>
        <w:rPr>
          <w:rFonts w:ascii="Times New Roman" w:hAnsi="Times New Roman" w:eastAsia="Times New Roman" w:cs="Times New Roman"/>
          <w:b/>
          <w:sz w:val="24"/>
        </w:rPr>
        <w:t>Projected Openings As of [date]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lists the name of all current franchisees and the addresses and telephone numbers of their Franchised Businesses, as of the date of this franchise disclosure document.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lists the name, city and state, and current business telephone number, or if unknown, the last known home telephone number, of each franchisee whose franchise was transferred, terminated, canceled, not renewed, or otherwise voluntarily or involuntarily ceased to do business under the franchise agreement during the most recently completed fiscal year; or who has not communicated with us within 10 weeks of the date of this disclosure document. If you buy this franchise, your contact information may be disclosed to other buyers when you leave the franchise system.</w:t>
      </w:r>
    </w:p>
    <w:p>
      <w:pPr>
        <w:keepNext w:val="0"/>
        <w:spacing w:before="200" w:after="0" w:line="260" w:lineRule="exact"/>
        <w:ind w:left="720" w:right="0" w:firstLine="0"/>
        <w:jc w:val="both"/>
      </w:pPr>
      <w:r>
        <w:rPr>
          <w:rFonts w:ascii="Times New Roman" w:hAnsi="Times New Roman" w:eastAsia="Times New Roman" w:cs="Times New Roman"/>
          <w:b w:val="0"/>
          <w:sz w:val="24"/>
        </w:rPr>
        <w:t>In the last 3 fiscal years, we have not entered into any agreements with franchisees that contain confidentiality clauses restricting their ability to communicate with you. We are not aware of any trademark-specific franchisee organizations that are associated with our franchise system.</w:t>
      </w:r>
    </w:p>
    <w:p>
      <w:pPr>
        <w:keepNext w:val="0"/>
        <w:spacing w:before="120" w:after="0" w:line="260" w:lineRule="exact"/>
        <w:ind w:left="360" w:right="0" w:firstLine="0"/>
        <w:jc w:val="left"/>
      </w:pPr>
      <w:r>
        <w:rPr>
          <w:rFonts w:ascii="Times New Roman" w:hAnsi="Times New Roman" w:eastAsia="Times New Roman" w:cs="Times New Roman"/>
          <w:b/>
          <w:sz w:val="24"/>
        </w:rPr>
        <w:t>ITEM 21 FINANCIAL STATEMENTS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Attached to this disclosure document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our audited opening balance sheet as of financial statements as of [date].</w:t>
      </w:r>
    </w:p>
    <w:p>
      <w:pPr>
        <w:keepNext w:val="0"/>
        <w:spacing w:before="120" w:after="0" w:line="260" w:lineRule="exact"/>
        <w:ind w:left="360" w:right="0" w:firstLine="0"/>
        <w:jc w:val="left"/>
      </w:pPr>
      <w:r>
        <w:rPr>
          <w:rFonts w:ascii="Times New Roman" w:hAnsi="Times New Roman" w:eastAsia="Times New Roman" w:cs="Times New Roman"/>
          <w:b/>
          <w:sz w:val="24"/>
        </w:rPr>
        <w:t>ITEM 22 CONTRACTS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Our standard form of Franchise Agreement is attached to this disclosure document as 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sz w:val="24"/>
        </w:rPr>
        <w:t>ITEM 23 RECEIPT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Two copies of the Receipt for this disclosure document are attached to this disclosure document as Exhibit </w:t>
      </w:r>
      <w:r>
        <w:rPr>
          <w:rFonts w:ascii="Times New Roman" w:hAnsi="Times New Roman" w:eastAsia="Times New Roman" w:cs="Times New Roman"/>
          <w:b w:val="0"/>
          <w:sz w:val="24"/>
        </w:rPr>
        <w:t>H.</w:t>
      </w:r>
      <w:r>
        <w:rPr>
          <w:rFonts w:ascii="Times New Roman" w:hAnsi="Times New Roman" w:eastAsia="Times New Roman" w:cs="Times New Roman"/>
          <w:b w:val="0"/>
          <w:sz w:val="24"/>
        </w:rPr>
        <w:t>. Please return one copy to us and retain one copy for your files.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FINANCIAL STATEMENTS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TABLE OF CONTENTS OF MANUALS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C.</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FRANCHISE AGREEMENT</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STATE ADMINISTRATORS</w:t>
      </w:r>
    </w:p>
    <w:p>
      <w:pPr>
        <w:keepNext w:val="0"/>
        <w:spacing w:before="200" w:after="0" w:line="260" w:lineRule="exact"/>
        <w:ind w:left="720" w:right="0" w:firstLine="0"/>
        <w:jc w:val="both"/>
      </w:pPr>
      <w:r>
        <w:rPr>
          <w:rFonts w:ascii="Times New Roman" w:hAnsi="Times New Roman" w:eastAsia="Times New Roman" w:cs="Times New Roman"/>
          <w:b w:val="0"/>
          <w:sz w:val="24"/>
        </w:rPr>
        <w:t>California</w:t>
      </w:r>
    </w:p>
    <w:p>
      <w:pPr>
        <w:keepNext w:val="0"/>
        <w:spacing w:before="200" w:after="0" w:line="260" w:lineRule="exact"/>
        <w:ind w:left="720" w:right="0" w:firstLine="0"/>
        <w:jc w:val="both"/>
      </w:pPr>
      <w:r>
        <w:rPr>
          <w:rFonts w:ascii="Times New Roman" w:hAnsi="Times New Roman" w:eastAsia="Times New Roman" w:cs="Times New Roman"/>
          <w:b w:val="0"/>
          <w:sz w:val="24"/>
        </w:rPr>
        <w:t>Department of Corporations</w:t>
      </w:r>
    </w:p>
    <w:p>
      <w:pPr>
        <w:keepNext w:val="0"/>
        <w:spacing w:before="200" w:after="0" w:line="260" w:lineRule="exact"/>
        <w:ind w:left="720" w:right="0" w:firstLine="0"/>
        <w:jc w:val="both"/>
      </w:pPr>
      <w:r>
        <w:rPr>
          <w:rFonts w:ascii="Times New Roman" w:hAnsi="Times New Roman" w:eastAsia="Times New Roman" w:cs="Times New Roman"/>
          <w:b w:val="0"/>
          <w:sz w:val="24"/>
        </w:rPr>
        <w:t>320 West 4th Street</w:t>
      </w:r>
    </w:p>
    <w:p>
      <w:pPr>
        <w:keepNext w:val="0"/>
        <w:spacing w:before="200" w:after="0" w:line="260" w:lineRule="exact"/>
        <w:ind w:left="720" w:right="0" w:firstLine="0"/>
        <w:jc w:val="both"/>
      </w:pPr>
      <w:r>
        <w:rPr>
          <w:rFonts w:ascii="Times New Roman" w:hAnsi="Times New Roman" w:eastAsia="Times New Roman" w:cs="Times New Roman"/>
          <w:b w:val="0"/>
          <w:sz w:val="24"/>
        </w:rPr>
        <w:t>Suite 750</w:t>
      </w:r>
    </w:p>
    <w:p>
      <w:pPr>
        <w:keepNext w:val="0"/>
        <w:spacing w:before="200" w:after="0" w:line="260" w:lineRule="exact"/>
        <w:ind w:left="720" w:right="0" w:firstLine="0"/>
        <w:jc w:val="both"/>
      </w:pPr>
      <w:r>
        <w:rPr>
          <w:rFonts w:ascii="Times New Roman" w:hAnsi="Times New Roman" w:eastAsia="Times New Roman" w:cs="Times New Roman"/>
          <w:b w:val="0"/>
          <w:sz w:val="24"/>
        </w:rPr>
        <w:t>Los Angeles, California 90013</w:t>
      </w:r>
    </w:p>
    <w:p>
      <w:pPr>
        <w:keepNext w:val="0"/>
        <w:spacing w:before="200" w:after="0" w:line="260" w:lineRule="exact"/>
        <w:ind w:left="720" w:right="0" w:firstLine="0"/>
        <w:jc w:val="both"/>
      </w:pPr>
      <w:r>
        <w:rPr>
          <w:rFonts w:ascii="Times New Roman" w:hAnsi="Times New Roman" w:eastAsia="Times New Roman" w:cs="Times New Roman"/>
          <w:b w:val="0"/>
          <w:sz w:val="24"/>
        </w:rPr>
        <w:t>Connecticut</w:t>
      </w:r>
    </w:p>
    <w:p>
      <w:pPr>
        <w:keepNext w:val="0"/>
        <w:spacing w:before="200" w:after="0" w:line="260" w:lineRule="exact"/>
        <w:ind w:left="720" w:right="0" w:firstLine="0"/>
        <w:jc w:val="both"/>
      </w:pPr>
      <w:r>
        <w:rPr>
          <w:rFonts w:ascii="Times New Roman" w:hAnsi="Times New Roman" w:eastAsia="Times New Roman" w:cs="Times New Roman"/>
          <w:b w:val="0"/>
          <w:sz w:val="24"/>
        </w:rPr>
        <w:t>The Department of Banking</w:t>
      </w:r>
    </w:p>
    <w:p>
      <w:pPr>
        <w:keepNext w:val="0"/>
        <w:spacing w:before="200" w:after="0" w:line="260" w:lineRule="exact"/>
        <w:ind w:left="720" w:right="0" w:firstLine="0"/>
        <w:jc w:val="both"/>
      </w:pPr>
      <w:r>
        <w:rPr>
          <w:rFonts w:ascii="Times New Roman" w:hAnsi="Times New Roman" w:eastAsia="Times New Roman" w:cs="Times New Roman"/>
          <w:b w:val="0"/>
          <w:sz w:val="24"/>
        </w:rPr>
        <w:t>Securities and Business Investment Division</w:t>
      </w:r>
    </w:p>
    <w:p>
      <w:pPr>
        <w:keepNext w:val="0"/>
        <w:spacing w:before="200" w:after="0" w:line="260" w:lineRule="exact"/>
        <w:ind w:left="720" w:right="0" w:firstLine="0"/>
        <w:jc w:val="both"/>
      </w:pPr>
      <w:r>
        <w:rPr>
          <w:rFonts w:ascii="Times New Roman" w:hAnsi="Times New Roman" w:eastAsia="Times New Roman" w:cs="Times New Roman"/>
          <w:b w:val="0"/>
          <w:sz w:val="24"/>
        </w:rPr>
        <w:t>260 Constitution Plaza</w:t>
      </w:r>
    </w:p>
    <w:p>
      <w:pPr>
        <w:keepNext w:val="0"/>
        <w:spacing w:before="200" w:after="0" w:line="260" w:lineRule="exact"/>
        <w:ind w:left="720" w:right="0" w:firstLine="0"/>
        <w:jc w:val="both"/>
      </w:pPr>
      <w:r>
        <w:rPr>
          <w:rFonts w:ascii="Times New Roman" w:hAnsi="Times New Roman" w:eastAsia="Times New Roman" w:cs="Times New Roman"/>
          <w:b w:val="0"/>
          <w:sz w:val="24"/>
        </w:rPr>
        <w:t>Hartford, CT 06103–1800</w:t>
      </w:r>
    </w:p>
    <w:p>
      <w:pPr>
        <w:keepNext w:val="0"/>
        <w:spacing w:before="200" w:after="0" w:line="260" w:lineRule="exact"/>
        <w:ind w:left="720" w:right="0" w:firstLine="0"/>
        <w:jc w:val="both"/>
      </w:pPr>
      <w:r>
        <w:rPr>
          <w:rFonts w:ascii="Times New Roman" w:hAnsi="Times New Roman" w:eastAsia="Times New Roman" w:cs="Times New Roman"/>
          <w:b w:val="0"/>
          <w:sz w:val="24"/>
        </w:rPr>
        <w:t>(860) 240-8299</w:t>
      </w:r>
    </w:p>
    <w:p>
      <w:pPr>
        <w:keepNext w:val="0"/>
        <w:spacing w:before="200" w:after="0" w:line="260" w:lineRule="exact"/>
        <w:ind w:left="720" w:right="0" w:firstLine="0"/>
        <w:jc w:val="both"/>
      </w:pPr>
      <w:r>
        <w:rPr>
          <w:rFonts w:ascii="Times New Roman" w:hAnsi="Times New Roman" w:eastAsia="Times New Roman" w:cs="Times New Roman"/>
          <w:b w:val="0"/>
          <w:sz w:val="24"/>
        </w:rPr>
        <w:t>Florida</w:t>
      </w:r>
    </w:p>
    <w:p>
      <w:pPr>
        <w:keepNext w:val="0"/>
        <w:spacing w:before="200" w:after="0" w:line="260" w:lineRule="exact"/>
        <w:ind w:left="720" w:right="0" w:firstLine="0"/>
        <w:jc w:val="both"/>
      </w:pPr>
      <w:r>
        <w:rPr>
          <w:rFonts w:ascii="Times New Roman" w:hAnsi="Times New Roman" w:eastAsia="Times New Roman" w:cs="Times New Roman"/>
          <w:b w:val="0"/>
          <w:sz w:val="24"/>
        </w:rPr>
        <w:t>Florida Department of Agriculture &amp; Consumer Services</w:t>
      </w:r>
    </w:p>
    <w:p>
      <w:pPr>
        <w:keepNext w:val="0"/>
        <w:spacing w:before="200" w:after="0" w:line="260" w:lineRule="exact"/>
        <w:ind w:left="720" w:right="0" w:firstLine="0"/>
        <w:jc w:val="both"/>
      </w:pPr>
      <w:r>
        <w:rPr>
          <w:rFonts w:ascii="Times New Roman" w:hAnsi="Times New Roman" w:eastAsia="Times New Roman" w:cs="Times New Roman"/>
          <w:b w:val="0"/>
          <w:sz w:val="24"/>
        </w:rPr>
        <w:t>Division of Consumer Affairs</w:t>
      </w:r>
    </w:p>
    <w:p>
      <w:pPr>
        <w:keepNext w:val="0"/>
        <w:spacing w:before="200" w:after="0" w:line="260" w:lineRule="exact"/>
        <w:ind w:left="720" w:right="0" w:firstLine="0"/>
        <w:jc w:val="both"/>
      </w:pPr>
      <w:r>
        <w:rPr>
          <w:rFonts w:ascii="Times New Roman" w:hAnsi="Times New Roman" w:eastAsia="Times New Roman" w:cs="Times New Roman"/>
          <w:b w:val="0"/>
          <w:sz w:val="24"/>
        </w:rPr>
        <w:t>Mayo Building, Second Floor</w:t>
      </w:r>
    </w:p>
    <w:p>
      <w:pPr>
        <w:keepNext w:val="0"/>
        <w:spacing w:before="200" w:after="0" w:line="260" w:lineRule="exact"/>
        <w:ind w:left="720" w:right="0" w:firstLine="0"/>
        <w:jc w:val="both"/>
      </w:pPr>
      <w:r>
        <w:rPr>
          <w:rFonts w:ascii="Times New Roman" w:hAnsi="Times New Roman" w:eastAsia="Times New Roman" w:cs="Times New Roman"/>
          <w:b w:val="0"/>
          <w:sz w:val="24"/>
        </w:rPr>
        <w:t>Tallahassee, Florida 32399-0800</w:t>
      </w:r>
    </w:p>
    <w:p>
      <w:pPr>
        <w:keepNext w:val="0"/>
        <w:spacing w:before="200" w:after="0" w:line="260" w:lineRule="exact"/>
        <w:ind w:left="720" w:right="0" w:firstLine="0"/>
        <w:jc w:val="both"/>
      </w:pPr>
      <w:r>
        <w:rPr>
          <w:rFonts w:ascii="Times New Roman" w:hAnsi="Times New Roman" w:eastAsia="Times New Roman" w:cs="Times New Roman"/>
          <w:b w:val="0"/>
          <w:sz w:val="24"/>
        </w:rPr>
        <w:t>Hawaii</w:t>
      </w:r>
    </w:p>
    <w:p>
      <w:pPr>
        <w:keepNext w:val="0"/>
        <w:spacing w:before="200" w:after="0" w:line="260" w:lineRule="exact"/>
        <w:ind w:left="720" w:right="0" w:firstLine="0"/>
        <w:jc w:val="both"/>
      </w:pPr>
      <w:r>
        <w:rPr>
          <w:rFonts w:ascii="Times New Roman" w:hAnsi="Times New Roman" w:eastAsia="Times New Roman" w:cs="Times New Roman"/>
          <w:b w:val="0"/>
          <w:sz w:val="24"/>
        </w:rPr>
        <w:t>Business Registration Division</w:t>
      </w:r>
    </w:p>
    <w:p>
      <w:pPr>
        <w:keepNext w:val="0"/>
        <w:spacing w:before="200" w:after="0" w:line="260" w:lineRule="exact"/>
        <w:ind w:left="720" w:right="0" w:firstLine="0"/>
        <w:jc w:val="both"/>
      </w:pPr>
      <w:r>
        <w:rPr>
          <w:rFonts w:ascii="Times New Roman" w:hAnsi="Times New Roman" w:eastAsia="Times New Roman" w:cs="Times New Roman"/>
          <w:b w:val="0"/>
          <w:sz w:val="24"/>
        </w:rPr>
        <w:t>Securities Compliance Branch</w:t>
      </w:r>
    </w:p>
    <w:p>
      <w:pPr>
        <w:keepNext w:val="0"/>
        <w:spacing w:before="200" w:after="0" w:line="260" w:lineRule="exact"/>
        <w:ind w:left="720" w:right="0" w:firstLine="0"/>
        <w:jc w:val="both"/>
      </w:pPr>
      <w:r>
        <w:rPr>
          <w:rFonts w:ascii="Times New Roman" w:hAnsi="Times New Roman" w:eastAsia="Times New Roman" w:cs="Times New Roman"/>
          <w:b w:val="0"/>
          <w:sz w:val="24"/>
        </w:rPr>
        <w:t>Department of Commerce and Consumer Affairs</w:t>
      </w:r>
    </w:p>
    <w:p>
      <w:pPr>
        <w:keepNext w:val="0"/>
        <w:spacing w:before="200" w:after="0" w:line="260" w:lineRule="exact"/>
        <w:ind w:left="720" w:right="0" w:firstLine="0"/>
        <w:jc w:val="both"/>
      </w:pPr>
      <w:r>
        <w:rPr>
          <w:rFonts w:ascii="Times New Roman" w:hAnsi="Times New Roman" w:eastAsia="Times New Roman" w:cs="Times New Roman"/>
          <w:b w:val="0"/>
          <w:sz w:val="24"/>
        </w:rPr>
        <w:t>335 Merchant Street</w:t>
      </w:r>
    </w:p>
    <w:p>
      <w:pPr>
        <w:keepNext w:val="0"/>
        <w:spacing w:before="200" w:after="0" w:line="260" w:lineRule="exact"/>
        <w:ind w:left="720" w:right="0" w:firstLine="0"/>
        <w:jc w:val="both"/>
      </w:pPr>
      <w:r>
        <w:rPr>
          <w:rFonts w:ascii="Times New Roman" w:hAnsi="Times New Roman" w:eastAsia="Times New Roman" w:cs="Times New Roman"/>
          <w:b w:val="0"/>
          <w:sz w:val="24"/>
        </w:rPr>
        <w:t>Honolulu, Hawaii 96813</w:t>
      </w:r>
    </w:p>
    <w:p>
      <w:pPr>
        <w:keepNext w:val="0"/>
        <w:spacing w:before="200" w:after="0" w:line="260" w:lineRule="exact"/>
        <w:ind w:left="720" w:right="0" w:firstLine="0"/>
        <w:jc w:val="both"/>
      </w:pPr>
      <w:r>
        <w:rPr>
          <w:rFonts w:ascii="Times New Roman" w:hAnsi="Times New Roman" w:eastAsia="Times New Roman" w:cs="Times New Roman"/>
          <w:b w:val="0"/>
          <w:sz w:val="24"/>
        </w:rPr>
        <w:t>Illinois</w:t>
      </w:r>
    </w:p>
    <w:p>
      <w:pPr>
        <w:keepNext w:val="0"/>
        <w:spacing w:before="200" w:after="0" w:line="260" w:lineRule="exact"/>
        <w:ind w:left="720" w:right="0" w:firstLine="0"/>
        <w:jc w:val="both"/>
      </w:pPr>
      <w:r>
        <w:rPr>
          <w:rFonts w:ascii="Times New Roman" w:hAnsi="Times New Roman" w:eastAsia="Times New Roman" w:cs="Times New Roman"/>
          <w:b w:val="0"/>
          <w:sz w:val="24"/>
        </w:rPr>
        <w:t>Office of Attorney General</w:t>
      </w:r>
    </w:p>
    <w:p>
      <w:pPr>
        <w:keepNext w:val="0"/>
        <w:spacing w:before="200" w:after="0" w:line="260" w:lineRule="exact"/>
        <w:ind w:left="720" w:right="0" w:firstLine="0"/>
        <w:jc w:val="both"/>
      </w:pPr>
      <w:r>
        <w:rPr>
          <w:rFonts w:ascii="Times New Roman" w:hAnsi="Times New Roman" w:eastAsia="Times New Roman" w:cs="Times New Roman"/>
          <w:b w:val="0"/>
          <w:sz w:val="24"/>
        </w:rPr>
        <w:t>Franchise Division</w:t>
      </w:r>
    </w:p>
    <w:p>
      <w:pPr>
        <w:keepNext w:val="0"/>
        <w:spacing w:before="200" w:after="0" w:line="260" w:lineRule="exact"/>
        <w:ind w:left="720" w:right="0" w:firstLine="0"/>
        <w:jc w:val="both"/>
      </w:pPr>
      <w:r>
        <w:rPr>
          <w:rFonts w:ascii="Times New Roman" w:hAnsi="Times New Roman" w:eastAsia="Times New Roman" w:cs="Times New Roman"/>
          <w:b w:val="0"/>
          <w:sz w:val="24"/>
        </w:rPr>
        <w:t>500 South Second Street</w:t>
      </w:r>
    </w:p>
    <w:p>
      <w:pPr>
        <w:keepNext w:val="0"/>
        <w:spacing w:before="200" w:after="0" w:line="260" w:lineRule="exact"/>
        <w:ind w:left="720" w:right="0" w:firstLine="0"/>
        <w:jc w:val="both"/>
      </w:pPr>
      <w:r>
        <w:rPr>
          <w:rFonts w:ascii="Times New Roman" w:hAnsi="Times New Roman" w:eastAsia="Times New Roman" w:cs="Times New Roman"/>
          <w:b w:val="0"/>
          <w:sz w:val="24"/>
        </w:rPr>
        <w:t>Springfield, Illinois 62706</w:t>
      </w:r>
    </w:p>
    <w:p>
      <w:pPr>
        <w:keepNext w:val="0"/>
        <w:spacing w:before="200" w:after="0" w:line="260" w:lineRule="exact"/>
        <w:ind w:left="720" w:right="0" w:firstLine="0"/>
        <w:jc w:val="both"/>
      </w:pPr>
      <w:r>
        <w:rPr>
          <w:rFonts w:ascii="Times New Roman" w:hAnsi="Times New Roman" w:eastAsia="Times New Roman" w:cs="Times New Roman"/>
          <w:b w:val="0"/>
          <w:sz w:val="24"/>
        </w:rPr>
        <w:t>Indiana</w:t>
      </w:r>
    </w:p>
    <w:p>
      <w:pPr>
        <w:keepNext w:val="0"/>
        <w:spacing w:before="200" w:after="0" w:line="260" w:lineRule="exact"/>
        <w:ind w:left="720" w:right="0" w:firstLine="0"/>
        <w:jc w:val="both"/>
      </w:pPr>
      <w:r>
        <w:rPr>
          <w:rFonts w:ascii="Times New Roman" w:hAnsi="Times New Roman" w:eastAsia="Times New Roman" w:cs="Times New Roman"/>
          <w:b w:val="0"/>
          <w:sz w:val="24"/>
        </w:rPr>
        <w:t>Secretary of State</w:t>
      </w:r>
    </w:p>
    <w:p>
      <w:pPr>
        <w:keepNext w:val="0"/>
        <w:spacing w:before="200" w:after="0" w:line="260" w:lineRule="exact"/>
        <w:ind w:left="720" w:right="0" w:firstLine="0"/>
        <w:jc w:val="both"/>
      </w:pPr>
      <w:r>
        <w:rPr>
          <w:rFonts w:ascii="Times New Roman" w:hAnsi="Times New Roman" w:eastAsia="Times New Roman" w:cs="Times New Roman"/>
          <w:b w:val="0"/>
          <w:sz w:val="24"/>
        </w:rPr>
        <w:t>Franchise Section</w:t>
      </w:r>
    </w:p>
    <w:p>
      <w:pPr>
        <w:keepNext w:val="0"/>
        <w:spacing w:before="200" w:after="0" w:line="260" w:lineRule="exact"/>
        <w:ind w:left="720" w:right="0" w:firstLine="0"/>
        <w:jc w:val="both"/>
      </w:pPr>
      <w:r>
        <w:rPr>
          <w:rFonts w:ascii="Times New Roman" w:hAnsi="Times New Roman" w:eastAsia="Times New Roman" w:cs="Times New Roman"/>
          <w:b w:val="0"/>
          <w:sz w:val="24"/>
        </w:rPr>
        <w:t>Indiana Securities Division</w:t>
      </w:r>
    </w:p>
    <w:p>
      <w:pPr>
        <w:keepNext w:val="0"/>
        <w:spacing w:before="200" w:after="0" w:line="260" w:lineRule="exact"/>
        <w:ind w:left="720" w:right="0" w:firstLine="0"/>
        <w:jc w:val="both"/>
      </w:pPr>
      <w:r>
        <w:rPr>
          <w:rFonts w:ascii="Times New Roman" w:hAnsi="Times New Roman" w:eastAsia="Times New Roman" w:cs="Times New Roman"/>
          <w:b w:val="0"/>
          <w:sz w:val="24"/>
        </w:rPr>
        <w:t>302 West Washington, Room E-111</w:t>
      </w:r>
    </w:p>
    <w:p>
      <w:pPr>
        <w:keepNext w:val="0"/>
        <w:spacing w:before="200" w:after="0" w:line="260" w:lineRule="exact"/>
        <w:ind w:left="720" w:right="0" w:firstLine="0"/>
        <w:jc w:val="both"/>
      </w:pPr>
      <w:r>
        <w:rPr>
          <w:rFonts w:ascii="Times New Roman" w:hAnsi="Times New Roman" w:eastAsia="Times New Roman" w:cs="Times New Roman"/>
          <w:b w:val="0"/>
          <w:sz w:val="24"/>
        </w:rPr>
        <w:t>Indianapolis, Indiana 46204</w:t>
      </w:r>
    </w:p>
    <w:p>
      <w:pPr>
        <w:keepNext w:val="0"/>
        <w:spacing w:before="200" w:after="0" w:line="260" w:lineRule="exact"/>
        <w:ind w:left="720" w:right="0" w:firstLine="0"/>
        <w:jc w:val="both"/>
      </w:pPr>
      <w:r>
        <w:rPr>
          <w:rFonts w:ascii="Times New Roman" w:hAnsi="Times New Roman" w:eastAsia="Times New Roman" w:cs="Times New Roman"/>
          <w:b w:val="0"/>
          <w:sz w:val="24"/>
        </w:rPr>
        <w:t>Kentucky</w:t>
      </w:r>
    </w:p>
    <w:p>
      <w:pPr>
        <w:keepNext w:val="0"/>
        <w:spacing w:before="200" w:after="0" w:line="260" w:lineRule="exact"/>
        <w:ind w:left="720" w:right="0" w:firstLine="0"/>
        <w:jc w:val="both"/>
      </w:pPr>
      <w:r>
        <w:rPr>
          <w:rFonts w:ascii="Times New Roman" w:hAnsi="Times New Roman" w:eastAsia="Times New Roman" w:cs="Times New Roman"/>
          <w:b w:val="0"/>
          <w:sz w:val="24"/>
        </w:rPr>
        <w:t>Commonwealth of Kentucky Office of the Attorney General</w:t>
      </w:r>
    </w:p>
    <w:p>
      <w:pPr>
        <w:keepNext w:val="0"/>
        <w:spacing w:before="200" w:after="0" w:line="260" w:lineRule="exact"/>
        <w:ind w:left="720" w:right="0" w:firstLine="0"/>
        <w:jc w:val="both"/>
      </w:pPr>
      <w:r>
        <w:rPr>
          <w:rFonts w:ascii="Times New Roman" w:hAnsi="Times New Roman" w:eastAsia="Times New Roman" w:cs="Times New Roman"/>
          <w:b w:val="0"/>
          <w:sz w:val="24"/>
        </w:rPr>
        <w:t>Consumer Protection Division</w:t>
      </w:r>
    </w:p>
    <w:p>
      <w:pPr>
        <w:keepNext w:val="0"/>
        <w:spacing w:before="200" w:after="0" w:line="260" w:lineRule="exact"/>
        <w:ind w:left="720" w:right="0" w:firstLine="0"/>
        <w:jc w:val="both"/>
      </w:pPr>
      <w:r>
        <w:rPr>
          <w:rFonts w:ascii="Times New Roman" w:hAnsi="Times New Roman" w:eastAsia="Times New Roman" w:cs="Times New Roman"/>
          <w:b w:val="0"/>
          <w:sz w:val="24"/>
        </w:rPr>
        <w:t>1024 Capital Center Drive</w:t>
      </w:r>
    </w:p>
    <w:p>
      <w:pPr>
        <w:keepNext w:val="0"/>
        <w:spacing w:before="200" w:after="0" w:line="260" w:lineRule="exact"/>
        <w:ind w:left="720" w:right="0" w:firstLine="0"/>
        <w:jc w:val="both"/>
      </w:pPr>
      <w:r>
        <w:rPr>
          <w:rFonts w:ascii="Times New Roman" w:hAnsi="Times New Roman" w:eastAsia="Times New Roman" w:cs="Times New Roman"/>
          <w:b w:val="0"/>
          <w:sz w:val="24"/>
        </w:rPr>
        <w:t>P.O. Box 2000</w:t>
      </w:r>
    </w:p>
    <w:p>
      <w:pPr>
        <w:keepNext w:val="0"/>
        <w:spacing w:before="200" w:after="0" w:line="260" w:lineRule="exact"/>
        <w:ind w:left="720" w:right="0" w:firstLine="0"/>
        <w:jc w:val="both"/>
      </w:pPr>
      <w:r>
        <w:rPr>
          <w:rFonts w:ascii="Times New Roman" w:hAnsi="Times New Roman" w:eastAsia="Times New Roman" w:cs="Times New Roman"/>
          <w:b w:val="0"/>
          <w:sz w:val="24"/>
        </w:rPr>
        <w:t>Frankfort, Kentucky 40602</w:t>
      </w:r>
    </w:p>
    <w:p>
      <w:pPr>
        <w:keepNext w:val="0"/>
        <w:spacing w:before="200" w:after="0" w:line="260" w:lineRule="exact"/>
        <w:ind w:left="720" w:right="0" w:firstLine="0"/>
        <w:jc w:val="both"/>
      </w:pPr>
      <w:r>
        <w:rPr>
          <w:rFonts w:ascii="Times New Roman" w:hAnsi="Times New Roman" w:eastAsia="Times New Roman" w:cs="Times New Roman"/>
          <w:b w:val="0"/>
          <w:sz w:val="24"/>
        </w:rPr>
        <w:t>Maryland</w:t>
      </w:r>
    </w:p>
    <w:p>
      <w:pPr>
        <w:keepNext w:val="0"/>
        <w:spacing w:before="200" w:after="0" w:line="260" w:lineRule="exact"/>
        <w:ind w:left="720" w:right="0" w:firstLine="0"/>
        <w:jc w:val="both"/>
      </w:pPr>
      <w:r>
        <w:rPr>
          <w:rFonts w:ascii="Times New Roman" w:hAnsi="Times New Roman" w:eastAsia="Times New Roman" w:cs="Times New Roman"/>
          <w:b w:val="0"/>
          <w:sz w:val="24"/>
        </w:rPr>
        <w:t>Office of the Attorney General</w:t>
      </w:r>
    </w:p>
    <w:p>
      <w:pPr>
        <w:keepNext w:val="0"/>
        <w:spacing w:before="200" w:after="0" w:line="260" w:lineRule="exact"/>
        <w:ind w:left="720" w:right="0" w:firstLine="0"/>
        <w:jc w:val="both"/>
      </w:pPr>
      <w:r>
        <w:rPr>
          <w:rFonts w:ascii="Times New Roman" w:hAnsi="Times New Roman" w:eastAsia="Times New Roman" w:cs="Times New Roman"/>
          <w:b w:val="0"/>
          <w:sz w:val="24"/>
        </w:rPr>
        <w:t>Division of Securities</w:t>
      </w:r>
    </w:p>
    <w:p>
      <w:pPr>
        <w:keepNext w:val="0"/>
        <w:spacing w:before="200" w:after="0" w:line="260" w:lineRule="exact"/>
        <w:ind w:left="720" w:right="0" w:firstLine="0"/>
        <w:jc w:val="both"/>
      </w:pPr>
      <w:r>
        <w:rPr>
          <w:rFonts w:ascii="Times New Roman" w:hAnsi="Times New Roman" w:eastAsia="Times New Roman" w:cs="Times New Roman"/>
          <w:b w:val="0"/>
          <w:sz w:val="24"/>
        </w:rPr>
        <w:t>200 St. Paul Place</w:t>
      </w:r>
    </w:p>
    <w:p>
      <w:pPr>
        <w:keepNext w:val="0"/>
        <w:spacing w:before="200" w:after="0" w:line="260" w:lineRule="exact"/>
        <w:ind w:left="720" w:right="0" w:firstLine="0"/>
        <w:jc w:val="both"/>
      </w:pPr>
      <w:r>
        <w:rPr>
          <w:rFonts w:ascii="Times New Roman" w:hAnsi="Times New Roman" w:eastAsia="Times New Roman" w:cs="Times New Roman"/>
          <w:b w:val="0"/>
          <w:sz w:val="24"/>
        </w:rPr>
        <w:t>Baltimore, Maryland 21202–2020</w:t>
      </w:r>
    </w:p>
    <w:p>
      <w:pPr>
        <w:keepNext w:val="0"/>
        <w:spacing w:before="200" w:after="0" w:line="260" w:lineRule="exact"/>
        <w:ind w:left="720" w:right="0" w:firstLine="0"/>
        <w:jc w:val="both"/>
      </w:pPr>
      <w:r>
        <w:rPr>
          <w:rFonts w:ascii="Times New Roman" w:hAnsi="Times New Roman" w:eastAsia="Times New Roman" w:cs="Times New Roman"/>
          <w:b w:val="0"/>
          <w:sz w:val="24"/>
        </w:rPr>
        <w:t>Michigan</w:t>
      </w:r>
    </w:p>
    <w:p>
      <w:pPr>
        <w:keepNext w:val="0"/>
        <w:spacing w:before="200" w:after="0" w:line="260" w:lineRule="exact"/>
        <w:ind w:left="720" w:right="0" w:firstLine="0"/>
        <w:jc w:val="both"/>
      </w:pPr>
      <w:r>
        <w:rPr>
          <w:rFonts w:ascii="Times New Roman" w:hAnsi="Times New Roman" w:eastAsia="Times New Roman" w:cs="Times New Roman"/>
          <w:b w:val="0"/>
          <w:sz w:val="24"/>
        </w:rPr>
        <w:t>Consumer Protection Division</w:t>
      </w:r>
    </w:p>
    <w:p>
      <w:pPr>
        <w:keepNext w:val="0"/>
        <w:spacing w:before="200" w:after="0" w:line="260" w:lineRule="exact"/>
        <w:ind w:left="720" w:right="0" w:firstLine="0"/>
        <w:jc w:val="both"/>
      </w:pPr>
      <w:r>
        <w:rPr>
          <w:rFonts w:ascii="Times New Roman" w:hAnsi="Times New Roman" w:eastAsia="Times New Roman" w:cs="Times New Roman"/>
          <w:b w:val="0"/>
          <w:sz w:val="24"/>
        </w:rPr>
        <w:t>Antitrust and Franchise Unit</w:t>
      </w:r>
    </w:p>
    <w:p>
      <w:pPr>
        <w:keepNext w:val="0"/>
        <w:spacing w:before="200" w:after="0" w:line="260" w:lineRule="exact"/>
        <w:ind w:left="720" w:right="0" w:firstLine="0"/>
        <w:jc w:val="both"/>
      </w:pPr>
      <w:r>
        <w:rPr>
          <w:rFonts w:ascii="Times New Roman" w:hAnsi="Times New Roman" w:eastAsia="Times New Roman" w:cs="Times New Roman"/>
          <w:b w:val="0"/>
          <w:sz w:val="24"/>
        </w:rPr>
        <w:t>Michigan Department of Attorney General</w:t>
      </w:r>
    </w:p>
    <w:p>
      <w:pPr>
        <w:keepNext w:val="0"/>
        <w:spacing w:before="200" w:after="0" w:line="260" w:lineRule="exact"/>
        <w:ind w:left="720" w:right="0" w:firstLine="0"/>
        <w:jc w:val="both"/>
      </w:pPr>
      <w:r>
        <w:rPr>
          <w:rFonts w:ascii="Times New Roman" w:hAnsi="Times New Roman" w:eastAsia="Times New Roman" w:cs="Times New Roman"/>
          <w:b w:val="0"/>
          <w:sz w:val="24"/>
        </w:rPr>
        <w:t>670 Law Building</w:t>
      </w:r>
    </w:p>
    <w:p>
      <w:pPr>
        <w:keepNext w:val="0"/>
        <w:spacing w:before="200" w:after="0" w:line="260" w:lineRule="exact"/>
        <w:ind w:left="720" w:right="0" w:firstLine="0"/>
        <w:jc w:val="both"/>
      </w:pPr>
      <w:r>
        <w:rPr>
          <w:rFonts w:ascii="Times New Roman" w:hAnsi="Times New Roman" w:eastAsia="Times New Roman" w:cs="Times New Roman"/>
          <w:b w:val="0"/>
          <w:sz w:val="24"/>
        </w:rPr>
        <w:t>Lansing, Michigan 48913</w:t>
      </w:r>
    </w:p>
    <w:p>
      <w:pPr>
        <w:keepNext w:val="0"/>
        <w:spacing w:before="200" w:after="0" w:line="260" w:lineRule="exact"/>
        <w:ind w:left="720" w:right="0" w:firstLine="0"/>
        <w:jc w:val="both"/>
      </w:pPr>
      <w:r>
        <w:rPr>
          <w:rFonts w:ascii="Times New Roman" w:hAnsi="Times New Roman" w:eastAsia="Times New Roman" w:cs="Times New Roman"/>
          <w:b w:val="0"/>
          <w:sz w:val="24"/>
        </w:rPr>
        <w:t>Minnesota</w:t>
      </w:r>
    </w:p>
    <w:p>
      <w:pPr>
        <w:keepNext w:val="0"/>
        <w:spacing w:before="200" w:after="0" w:line="260" w:lineRule="exact"/>
        <w:ind w:left="720" w:right="0" w:firstLine="0"/>
        <w:jc w:val="both"/>
      </w:pPr>
      <w:r>
        <w:rPr>
          <w:rFonts w:ascii="Times New Roman" w:hAnsi="Times New Roman" w:eastAsia="Times New Roman" w:cs="Times New Roman"/>
          <w:b w:val="0"/>
          <w:sz w:val="24"/>
        </w:rPr>
        <w:t>Department of Commerce</w:t>
      </w:r>
    </w:p>
    <w:p>
      <w:pPr>
        <w:keepNext w:val="0"/>
        <w:spacing w:before="200" w:after="0" w:line="260" w:lineRule="exact"/>
        <w:ind w:left="720" w:right="0" w:firstLine="0"/>
        <w:jc w:val="both"/>
      </w:pPr>
      <w:r>
        <w:rPr>
          <w:rFonts w:ascii="Times New Roman" w:hAnsi="Times New Roman" w:eastAsia="Times New Roman" w:cs="Times New Roman"/>
          <w:b w:val="0"/>
          <w:sz w:val="24"/>
        </w:rPr>
        <w:t>85 7th Place East</w:t>
      </w:r>
    </w:p>
    <w:p>
      <w:pPr>
        <w:keepNext w:val="0"/>
        <w:spacing w:before="200" w:after="0" w:line="260" w:lineRule="exact"/>
        <w:ind w:left="720" w:right="0" w:firstLine="0"/>
        <w:jc w:val="both"/>
      </w:pPr>
      <w:r>
        <w:rPr>
          <w:rFonts w:ascii="Times New Roman" w:hAnsi="Times New Roman" w:eastAsia="Times New Roman" w:cs="Times New Roman"/>
          <w:b w:val="0"/>
          <w:sz w:val="24"/>
        </w:rPr>
        <w:t>Suite 500</w:t>
      </w:r>
    </w:p>
    <w:p>
      <w:pPr>
        <w:keepNext w:val="0"/>
        <w:spacing w:before="200" w:after="0" w:line="260" w:lineRule="exact"/>
        <w:ind w:left="720" w:right="0" w:firstLine="0"/>
        <w:jc w:val="both"/>
      </w:pPr>
      <w:r>
        <w:rPr>
          <w:rFonts w:ascii="Times New Roman" w:hAnsi="Times New Roman" w:eastAsia="Times New Roman" w:cs="Times New Roman"/>
          <w:b w:val="0"/>
          <w:sz w:val="24"/>
        </w:rPr>
        <w:t>St. Paul, Minnesota, 55101–2198</w:t>
      </w:r>
    </w:p>
    <w:p>
      <w:pPr>
        <w:keepNext w:val="0"/>
        <w:spacing w:before="200" w:after="0" w:line="260" w:lineRule="exact"/>
        <w:ind w:left="720" w:right="0" w:firstLine="0"/>
        <w:jc w:val="both"/>
      </w:pPr>
      <w:r>
        <w:rPr>
          <w:rFonts w:ascii="Times New Roman" w:hAnsi="Times New Roman" w:eastAsia="Times New Roman" w:cs="Times New Roman"/>
          <w:b w:val="0"/>
          <w:sz w:val="24"/>
        </w:rPr>
        <w:t>Nebraska</w:t>
      </w:r>
    </w:p>
    <w:p>
      <w:pPr>
        <w:keepNext w:val="0"/>
        <w:spacing w:before="200" w:after="0" w:line="260" w:lineRule="exact"/>
        <w:ind w:left="720" w:right="0" w:firstLine="0"/>
        <w:jc w:val="both"/>
      </w:pPr>
      <w:r>
        <w:rPr>
          <w:rFonts w:ascii="Times New Roman" w:hAnsi="Times New Roman" w:eastAsia="Times New Roman" w:cs="Times New Roman"/>
          <w:b w:val="0"/>
          <w:sz w:val="24"/>
        </w:rPr>
        <w:t>Department of Banking and Finance</w:t>
      </w:r>
    </w:p>
    <w:p>
      <w:pPr>
        <w:keepNext w:val="0"/>
        <w:spacing w:before="200" w:after="0" w:line="260" w:lineRule="exact"/>
        <w:ind w:left="720" w:right="0" w:firstLine="0"/>
        <w:jc w:val="both"/>
      </w:pPr>
      <w:r>
        <w:rPr>
          <w:rFonts w:ascii="Times New Roman" w:hAnsi="Times New Roman" w:eastAsia="Times New Roman" w:cs="Times New Roman"/>
          <w:b w:val="0"/>
          <w:sz w:val="24"/>
        </w:rPr>
        <w:t>1200 N Street</w:t>
      </w:r>
    </w:p>
    <w:p>
      <w:pPr>
        <w:keepNext w:val="0"/>
        <w:spacing w:before="200" w:after="0" w:line="260" w:lineRule="exact"/>
        <w:ind w:left="720" w:right="0" w:firstLine="0"/>
        <w:jc w:val="both"/>
      </w:pPr>
      <w:r>
        <w:rPr>
          <w:rFonts w:ascii="Times New Roman" w:hAnsi="Times New Roman" w:eastAsia="Times New Roman" w:cs="Times New Roman"/>
          <w:b w:val="0"/>
          <w:sz w:val="24"/>
        </w:rPr>
        <w:t>Suite 311</w:t>
      </w:r>
    </w:p>
    <w:p>
      <w:pPr>
        <w:keepNext w:val="0"/>
        <w:spacing w:before="200" w:after="0" w:line="260" w:lineRule="exact"/>
        <w:ind w:left="720" w:right="0" w:firstLine="0"/>
        <w:jc w:val="both"/>
      </w:pPr>
      <w:r>
        <w:rPr>
          <w:rFonts w:ascii="Times New Roman" w:hAnsi="Times New Roman" w:eastAsia="Times New Roman" w:cs="Times New Roman"/>
          <w:b w:val="0"/>
          <w:sz w:val="24"/>
        </w:rPr>
        <w:t>P.O. Box 95006</w:t>
      </w:r>
    </w:p>
    <w:p>
      <w:pPr>
        <w:keepNext w:val="0"/>
        <w:spacing w:before="200" w:after="0" w:line="260" w:lineRule="exact"/>
        <w:ind w:left="720" w:right="0" w:firstLine="0"/>
        <w:jc w:val="both"/>
      </w:pPr>
      <w:r>
        <w:rPr>
          <w:rFonts w:ascii="Times New Roman" w:hAnsi="Times New Roman" w:eastAsia="Times New Roman" w:cs="Times New Roman"/>
          <w:b w:val="0"/>
          <w:sz w:val="24"/>
        </w:rPr>
        <w:t>Lincoln, NE 68509</w:t>
      </w:r>
    </w:p>
    <w:p>
      <w:pPr>
        <w:keepNext w:val="0"/>
        <w:spacing w:before="200" w:after="0" w:line="260" w:lineRule="exact"/>
        <w:ind w:left="720" w:right="0" w:firstLine="0"/>
        <w:jc w:val="both"/>
      </w:pPr>
      <w:r>
        <w:rPr>
          <w:rFonts w:ascii="Times New Roman" w:hAnsi="Times New Roman" w:eastAsia="Times New Roman" w:cs="Times New Roman"/>
          <w:b w:val="0"/>
          <w:sz w:val="24"/>
        </w:rPr>
        <w:t>New York</w:t>
      </w:r>
    </w:p>
    <w:p>
      <w:pPr>
        <w:keepNext w:val="0"/>
        <w:spacing w:before="200" w:after="0" w:line="260" w:lineRule="exact"/>
        <w:ind w:left="720" w:right="0" w:firstLine="0"/>
        <w:jc w:val="both"/>
      </w:pPr>
      <w:r>
        <w:rPr>
          <w:rFonts w:ascii="Times New Roman" w:hAnsi="Times New Roman" w:eastAsia="Times New Roman" w:cs="Times New Roman"/>
          <w:b w:val="0"/>
          <w:sz w:val="24"/>
        </w:rPr>
        <w:t>Bureau of Investor Protection and Securities</w:t>
      </w:r>
    </w:p>
    <w:p>
      <w:pPr>
        <w:keepNext w:val="0"/>
        <w:spacing w:before="200" w:after="0" w:line="260" w:lineRule="exact"/>
        <w:ind w:left="720" w:right="0" w:firstLine="0"/>
        <w:jc w:val="both"/>
      </w:pPr>
      <w:r>
        <w:rPr>
          <w:rFonts w:ascii="Times New Roman" w:hAnsi="Times New Roman" w:eastAsia="Times New Roman" w:cs="Times New Roman"/>
          <w:b w:val="0"/>
          <w:sz w:val="24"/>
        </w:rPr>
        <w:t>New York State Department of Law</w:t>
      </w:r>
    </w:p>
    <w:p>
      <w:pPr>
        <w:keepNext w:val="0"/>
        <w:spacing w:before="200" w:after="0" w:line="260" w:lineRule="exact"/>
        <w:ind w:left="720" w:right="0" w:firstLine="0"/>
        <w:jc w:val="both"/>
      </w:pPr>
      <w:r>
        <w:rPr>
          <w:rFonts w:ascii="Times New Roman" w:hAnsi="Times New Roman" w:eastAsia="Times New Roman" w:cs="Times New Roman"/>
          <w:b w:val="0"/>
          <w:sz w:val="24"/>
        </w:rPr>
        <w:t>23rd Floor</w:t>
      </w:r>
    </w:p>
    <w:p>
      <w:pPr>
        <w:keepNext w:val="0"/>
        <w:spacing w:before="200" w:after="0" w:line="260" w:lineRule="exact"/>
        <w:ind w:left="720" w:right="0" w:firstLine="0"/>
        <w:jc w:val="both"/>
      </w:pPr>
      <w:r>
        <w:rPr>
          <w:rFonts w:ascii="Times New Roman" w:hAnsi="Times New Roman" w:eastAsia="Times New Roman" w:cs="Times New Roman"/>
          <w:b w:val="0"/>
          <w:sz w:val="24"/>
        </w:rPr>
        <w:t>120 Broadway</w:t>
      </w:r>
    </w:p>
    <w:p>
      <w:pPr>
        <w:keepNext w:val="0"/>
        <w:spacing w:before="200" w:after="0" w:line="260" w:lineRule="exact"/>
        <w:ind w:left="720" w:right="0" w:firstLine="0"/>
        <w:jc w:val="both"/>
      </w:pPr>
      <w:r>
        <w:rPr>
          <w:rFonts w:ascii="Times New Roman" w:hAnsi="Times New Roman" w:eastAsia="Times New Roman" w:cs="Times New Roman"/>
          <w:b w:val="0"/>
          <w:sz w:val="24"/>
        </w:rPr>
        <w:t>New York, New York 10271</w:t>
      </w:r>
    </w:p>
    <w:p>
      <w:pPr>
        <w:keepNext w:val="0"/>
        <w:spacing w:before="200" w:after="0" w:line="260" w:lineRule="exact"/>
        <w:ind w:left="720" w:right="0" w:firstLine="0"/>
        <w:jc w:val="both"/>
      </w:pPr>
      <w:r>
        <w:rPr>
          <w:rFonts w:ascii="Times New Roman" w:hAnsi="Times New Roman" w:eastAsia="Times New Roman" w:cs="Times New Roman"/>
          <w:b w:val="0"/>
          <w:sz w:val="24"/>
        </w:rPr>
        <w:t>North Dakota</w:t>
      </w:r>
    </w:p>
    <w:p>
      <w:pPr>
        <w:keepNext w:val="0"/>
        <w:spacing w:before="200" w:after="0" w:line="260" w:lineRule="exact"/>
        <w:ind w:left="720" w:right="0" w:firstLine="0"/>
        <w:jc w:val="both"/>
      </w:pPr>
      <w:r>
        <w:rPr>
          <w:rFonts w:ascii="Times New Roman" w:hAnsi="Times New Roman" w:eastAsia="Times New Roman" w:cs="Times New Roman"/>
          <w:b w:val="0"/>
          <w:sz w:val="24"/>
        </w:rPr>
        <w:t>Office of Securities Commissioner</w:t>
      </w:r>
    </w:p>
    <w:p>
      <w:pPr>
        <w:keepNext w:val="0"/>
        <w:spacing w:before="200" w:after="0" w:line="260" w:lineRule="exact"/>
        <w:ind w:left="720" w:right="0" w:firstLine="0"/>
        <w:jc w:val="both"/>
      </w:pPr>
      <w:r>
        <w:rPr>
          <w:rFonts w:ascii="Times New Roman" w:hAnsi="Times New Roman" w:eastAsia="Times New Roman" w:cs="Times New Roman"/>
          <w:b w:val="0"/>
          <w:sz w:val="24"/>
        </w:rPr>
        <w:t>Fifth Floor</w:t>
      </w:r>
    </w:p>
    <w:p>
      <w:pPr>
        <w:keepNext w:val="0"/>
        <w:spacing w:before="200" w:after="0" w:line="260" w:lineRule="exact"/>
        <w:ind w:left="720" w:right="0" w:firstLine="0"/>
        <w:jc w:val="both"/>
      </w:pPr>
      <w:r>
        <w:rPr>
          <w:rFonts w:ascii="Times New Roman" w:hAnsi="Times New Roman" w:eastAsia="Times New Roman" w:cs="Times New Roman"/>
          <w:b w:val="0"/>
          <w:sz w:val="24"/>
        </w:rPr>
        <w:t>600 East Boulevard</w:t>
      </w:r>
    </w:p>
    <w:p>
      <w:pPr>
        <w:keepNext w:val="0"/>
        <w:spacing w:before="200" w:after="0" w:line="260" w:lineRule="exact"/>
        <w:ind w:left="720" w:right="0" w:firstLine="0"/>
        <w:jc w:val="both"/>
      </w:pPr>
      <w:r>
        <w:rPr>
          <w:rFonts w:ascii="Times New Roman" w:hAnsi="Times New Roman" w:eastAsia="Times New Roman" w:cs="Times New Roman"/>
          <w:b w:val="0"/>
          <w:sz w:val="24"/>
        </w:rPr>
        <w:t>Bismarck, North Dakota 58505</w:t>
      </w:r>
    </w:p>
    <w:p>
      <w:pPr>
        <w:keepNext w:val="0"/>
        <w:spacing w:before="200" w:after="0" w:line="260" w:lineRule="exact"/>
        <w:ind w:left="720" w:right="0" w:firstLine="0"/>
        <w:jc w:val="both"/>
      </w:pPr>
      <w:r>
        <w:rPr>
          <w:rFonts w:ascii="Times New Roman" w:hAnsi="Times New Roman" w:eastAsia="Times New Roman" w:cs="Times New Roman"/>
          <w:b w:val="0"/>
          <w:sz w:val="24"/>
        </w:rPr>
        <w:t>Rhode Island</w:t>
      </w:r>
    </w:p>
    <w:p>
      <w:pPr>
        <w:keepNext w:val="0"/>
        <w:spacing w:before="200" w:after="0" w:line="260" w:lineRule="exact"/>
        <w:ind w:left="720" w:right="0" w:firstLine="0"/>
        <w:jc w:val="both"/>
      </w:pPr>
      <w:r>
        <w:rPr>
          <w:rFonts w:ascii="Times New Roman" w:hAnsi="Times New Roman" w:eastAsia="Times New Roman" w:cs="Times New Roman"/>
          <w:b w:val="0"/>
          <w:sz w:val="24"/>
        </w:rPr>
        <w:t>Department of Business Regulation</w:t>
      </w:r>
    </w:p>
    <w:p>
      <w:pPr>
        <w:keepNext w:val="0"/>
        <w:spacing w:before="200" w:after="0" w:line="260" w:lineRule="exact"/>
        <w:ind w:left="720" w:right="0" w:firstLine="0"/>
        <w:jc w:val="both"/>
      </w:pPr>
      <w:r>
        <w:rPr>
          <w:rFonts w:ascii="Times New Roman" w:hAnsi="Times New Roman" w:eastAsia="Times New Roman" w:cs="Times New Roman"/>
          <w:b w:val="0"/>
          <w:sz w:val="24"/>
        </w:rPr>
        <w:t>Securities Division</w:t>
      </w:r>
    </w:p>
    <w:p>
      <w:pPr>
        <w:keepNext w:val="0"/>
        <w:spacing w:before="200" w:after="0" w:line="260" w:lineRule="exact"/>
        <w:ind w:left="720" w:right="0" w:firstLine="0"/>
        <w:jc w:val="both"/>
      </w:pPr>
      <w:r>
        <w:rPr>
          <w:rFonts w:ascii="Times New Roman" w:hAnsi="Times New Roman" w:eastAsia="Times New Roman" w:cs="Times New Roman"/>
          <w:b w:val="0"/>
          <w:sz w:val="24"/>
        </w:rPr>
        <w:t>1511 Pontiac Avenue</w:t>
      </w:r>
    </w:p>
    <w:p>
      <w:pPr>
        <w:keepNext w:val="0"/>
        <w:spacing w:before="200" w:after="0" w:line="260" w:lineRule="exact"/>
        <w:ind w:left="720" w:right="0" w:firstLine="0"/>
        <w:jc w:val="both"/>
      </w:pPr>
      <w:r>
        <w:rPr>
          <w:rFonts w:ascii="Times New Roman" w:hAnsi="Times New Roman" w:eastAsia="Times New Roman" w:cs="Times New Roman"/>
          <w:b w:val="0"/>
          <w:sz w:val="24"/>
        </w:rPr>
        <w:t>Cranston, Rhode Island 02920-4407</w:t>
      </w:r>
    </w:p>
    <w:p>
      <w:pPr>
        <w:keepNext w:val="0"/>
        <w:spacing w:before="200" w:after="0" w:line="260" w:lineRule="exact"/>
        <w:ind w:left="720" w:right="0" w:firstLine="0"/>
        <w:jc w:val="both"/>
      </w:pPr>
      <w:r>
        <w:rPr>
          <w:rFonts w:ascii="Times New Roman" w:hAnsi="Times New Roman" w:eastAsia="Times New Roman" w:cs="Times New Roman"/>
          <w:b w:val="0"/>
          <w:sz w:val="24"/>
        </w:rPr>
        <w:t>South Dakota</w:t>
      </w:r>
    </w:p>
    <w:p>
      <w:pPr>
        <w:keepNext w:val="0"/>
        <w:spacing w:before="200" w:after="0" w:line="260" w:lineRule="exact"/>
        <w:ind w:left="720" w:right="0" w:firstLine="0"/>
        <w:jc w:val="both"/>
      </w:pPr>
      <w:r>
        <w:rPr>
          <w:rFonts w:ascii="Times New Roman" w:hAnsi="Times New Roman" w:eastAsia="Times New Roman" w:cs="Times New Roman"/>
          <w:b w:val="0"/>
          <w:sz w:val="24"/>
        </w:rPr>
        <w:t>Division of Securities</w:t>
      </w:r>
    </w:p>
    <w:p>
      <w:pPr>
        <w:keepNext w:val="0"/>
        <w:spacing w:before="200" w:after="0" w:line="260" w:lineRule="exact"/>
        <w:ind w:left="720" w:right="0" w:firstLine="0"/>
        <w:jc w:val="both"/>
      </w:pPr>
      <w:r>
        <w:rPr>
          <w:rFonts w:ascii="Times New Roman" w:hAnsi="Times New Roman" w:eastAsia="Times New Roman" w:cs="Times New Roman"/>
          <w:b w:val="0"/>
          <w:sz w:val="24"/>
        </w:rPr>
        <w:t>c/o 445 E. Capitol Avenue</w:t>
      </w:r>
    </w:p>
    <w:p>
      <w:pPr>
        <w:keepNext w:val="0"/>
        <w:spacing w:before="200" w:after="0" w:line="260" w:lineRule="exact"/>
        <w:ind w:left="720" w:right="0" w:firstLine="0"/>
        <w:jc w:val="both"/>
      </w:pPr>
      <w:r>
        <w:rPr>
          <w:rFonts w:ascii="Times New Roman" w:hAnsi="Times New Roman" w:eastAsia="Times New Roman" w:cs="Times New Roman"/>
          <w:b w:val="0"/>
          <w:sz w:val="24"/>
        </w:rPr>
        <w:t>Pierre, South Dakota 57501</w:t>
      </w:r>
    </w:p>
    <w:p>
      <w:pPr>
        <w:keepNext w:val="0"/>
        <w:spacing w:before="200" w:after="0" w:line="260" w:lineRule="exact"/>
        <w:ind w:left="720" w:right="0" w:firstLine="0"/>
        <w:jc w:val="both"/>
      </w:pPr>
      <w:r>
        <w:rPr>
          <w:rFonts w:ascii="Times New Roman" w:hAnsi="Times New Roman" w:eastAsia="Times New Roman" w:cs="Times New Roman"/>
          <w:b w:val="0"/>
          <w:sz w:val="24"/>
        </w:rPr>
        <w:t>Texas</w:t>
      </w:r>
    </w:p>
    <w:p>
      <w:pPr>
        <w:keepNext w:val="0"/>
        <w:spacing w:before="200" w:after="0" w:line="260" w:lineRule="exact"/>
        <w:ind w:left="720" w:right="0" w:firstLine="0"/>
        <w:jc w:val="both"/>
      </w:pPr>
      <w:r>
        <w:rPr>
          <w:rFonts w:ascii="Times New Roman" w:hAnsi="Times New Roman" w:eastAsia="Times New Roman" w:cs="Times New Roman"/>
          <w:b w:val="0"/>
          <w:sz w:val="24"/>
        </w:rPr>
        <w:t>Statutory Document Section</w:t>
      </w:r>
    </w:p>
    <w:p>
      <w:pPr>
        <w:keepNext w:val="0"/>
        <w:spacing w:before="200" w:after="0" w:line="260" w:lineRule="exact"/>
        <w:ind w:left="720" w:right="0" w:firstLine="0"/>
        <w:jc w:val="both"/>
      </w:pPr>
      <w:r>
        <w:rPr>
          <w:rFonts w:ascii="Times New Roman" w:hAnsi="Times New Roman" w:eastAsia="Times New Roman" w:cs="Times New Roman"/>
          <w:b w:val="0"/>
          <w:sz w:val="24"/>
        </w:rPr>
        <w:t>Secretary of State</w:t>
      </w:r>
    </w:p>
    <w:p>
      <w:pPr>
        <w:keepNext w:val="0"/>
        <w:spacing w:before="200" w:after="0" w:line="260" w:lineRule="exact"/>
        <w:ind w:left="720" w:right="0" w:firstLine="0"/>
        <w:jc w:val="both"/>
      </w:pPr>
      <w:r>
        <w:rPr>
          <w:rFonts w:ascii="Times New Roman" w:hAnsi="Times New Roman" w:eastAsia="Times New Roman" w:cs="Times New Roman"/>
          <w:b w:val="0"/>
          <w:sz w:val="24"/>
        </w:rPr>
        <w:t>P.O. Box 12887</w:t>
      </w:r>
    </w:p>
    <w:p>
      <w:pPr>
        <w:keepNext w:val="0"/>
        <w:spacing w:before="200" w:after="0" w:line="260" w:lineRule="exact"/>
        <w:ind w:left="720" w:right="0" w:firstLine="0"/>
        <w:jc w:val="both"/>
      </w:pPr>
      <w:r>
        <w:rPr>
          <w:rFonts w:ascii="Times New Roman" w:hAnsi="Times New Roman" w:eastAsia="Times New Roman" w:cs="Times New Roman"/>
          <w:b w:val="0"/>
          <w:sz w:val="24"/>
        </w:rPr>
        <w:t>Austin, Texas 78711</w:t>
      </w:r>
    </w:p>
    <w:p>
      <w:pPr>
        <w:keepNext w:val="0"/>
        <w:spacing w:before="200" w:after="0" w:line="260" w:lineRule="exact"/>
        <w:ind w:left="720" w:right="0" w:firstLine="0"/>
        <w:jc w:val="both"/>
      </w:pPr>
      <w:r>
        <w:rPr>
          <w:rFonts w:ascii="Times New Roman" w:hAnsi="Times New Roman" w:eastAsia="Times New Roman" w:cs="Times New Roman"/>
          <w:b w:val="0"/>
          <w:sz w:val="24"/>
        </w:rPr>
        <w:t>Virginia</w:t>
      </w:r>
    </w:p>
    <w:p>
      <w:pPr>
        <w:keepNext w:val="0"/>
        <w:spacing w:before="200" w:after="0" w:line="260" w:lineRule="exact"/>
        <w:ind w:left="720" w:right="0" w:firstLine="0"/>
        <w:jc w:val="both"/>
      </w:pPr>
      <w:r>
        <w:rPr>
          <w:rFonts w:ascii="Times New Roman" w:hAnsi="Times New Roman" w:eastAsia="Times New Roman" w:cs="Times New Roman"/>
          <w:b w:val="0"/>
          <w:sz w:val="24"/>
        </w:rPr>
        <w:t>State Corporation Commission</w:t>
      </w:r>
    </w:p>
    <w:p>
      <w:pPr>
        <w:keepNext w:val="0"/>
        <w:spacing w:before="200" w:after="0" w:line="260" w:lineRule="exact"/>
        <w:ind w:left="720" w:right="0" w:firstLine="0"/>
        <w:jc w:val="both"/>
      </w:pPr>
      <w:r>
        <w:rPr>
          <w:rFonts w:ascii="Times New Roman" w:hAnsi="Times New Roman" w:eastAsia="Times New Roman" w:cs="Times New Roman"/>
          <w:b w:val="0"/>
          <w:sz w:val="24"/>
        </w:rPr>
        <w:t>Division of Securities and Retail Franchising</w:t>
      </w:r>
    </w:p>
    <w:p>
      <w:pPr>
        <w:keepNext w:val="0"/>
        <w:spacing w:before="200" w:after="0" w:line="260" w:lineRule="exact"/>
        <w:ind w:left="720" w:right="0" w:firstLine="0"/>
        <w:jc w:val="both"/>
      </w:pPr>
      <w:r>
        <w:rPr>
          <w:rFonts w:ascii="Times New Roman" w:hAnsi="Times New Roman" w:eastAsia="Times New Roman" w:cs="Times New Roman"/>
          <w:b w:val="0"/>
          <w:sz w:val="24"/>
        </w:rPr>
        <w:t>Ninth Floor</w:t>
      </w:r>
    </w:p>
    <w:p>
      <w:pPr>
        <w:keepNext w:val="0"/>
        <w:spacing w:before="200" w:after="0" w:line="260" w:lineRule="exact"/>
        <w:ind w:left="720" w:right="0" w:firstLine="0"/>
        <w:jc w:val="both"/>
      </w:pPr>
      <w:r>
        <w:rPr>
          <w:rFonts w:ascii="Times New Roman" w:hAnsi="Times New Roman" w:eastAsia="Times New Roman" w:cs="Times New Roman"/>
          <w:b w:val="0"/>
          <w:sz w:val="24"/>
        </w:rPr>
        <w:t>1300 East Main Street</w:t>
      </w:r>
    </w:p>
    <w:p>
      <w:pPr>
        <w:keepNext w:val="0"/>
        <w:spacing w:before="200" w:after="0" w:line="260" w:lineRule="exact"/>
        <w:ind w:left="720" w:right="0" w:firstLine="0"/>
        <w:jc w:val="both"/>
      </w:pPr>
      <w:r>
        <w:rPr>
          <w:rFonts w:ascii="Times New Roman" w:hAnsi="Times New Roman" w:eastAsia="Times New Roman" w:cs="Times New Roman"/>
          <w:b w:val="0"/>
          <w:sz w:val="24"/>
        </w:rPr>
        <w:t>Richmond, Virginia 23219</w:t>
      </w:r>
    </w:p>
    <w:p>
      <w:pPr>
        <w:keepNext w:val="0"/>
        <w:spacing w:before="200" w:after="0" w:line="260" w:lineRule="exact"/>
        <w:ind w:left="720" w:right="0" w:firstLine="0"/>
        <w:jc w:val="both"/>
      </w:pPr>
      <w:r>
        <w:rPr>
          <w:rFonts w:ascii="Times New Roman" w:hAnsi="Times New Roman" w:eastAsia="Times New Roman" w:cs="Times New Roman"/>
          <w:b w:val="0"/>
          <w:sz w:val="24"/>
        </w:rPr>
        <w:t>Washington</w:t>
      </w:r>
    </w:p>
    <w:p>
      <w:pPr>
        <w:keepNext w:val="0"/>
        <w:spacing w:before="200" w:after="0" w:line="260" w:lineRule="exact"/>
        <w:ind w:left="720" w:right="0" w:firstLine="0"/>
        <w:jc w:val="both"/>
      </w:pPr>
      <w:r>
        <w:rPr>
          <w:rFonts w:ascii="Times New Roman" w:hAnsi="Times New Roman" w:eastAsia="Times New Roman" w:cs="Times New Roman"/>
          <w:b w:val="0"/>
          <w:sz w:val="24"/>
        </w:rPr>
        <w:t>Department of Financial Institutions</w:t>
      </w:r>
    </w:p>
    <w:p>
      <w:pPr>
        <w:keepNext w:val="0"/>
        <w:spacing w:before="200" w:after="0" w:line="260" w:lineRule="exact"/>
        <w:ind w:left="720" w:right="0" w:firstLine="0"/>
        <w:jc w:val="both"/>
      </w:pPr>
      <w:r>
        <w:rPr>
          <w:rFonts w:ascii="Times New Roman" w:hAnsi="Times New Roman" w:eastAsia="Times New Roman" w:cs="Times New Roman"/>
          <w:b w:val="0"/>
          <w:sz w:val="24"/>
        </w:rPr>
        <w:t>Securities Division</w:t>
      </w:r>
    </w:p>
    <w:p>
      <w:pPr>
        <w:keepNext w:val="0"/>
        <w:spacing w:before="200" w:after="0" w:line="260" w:lineRule="exact"/>
        <w:ind w:left="720" w:right="0" w:firstLine="0"/>
        <w:jc w:val="both"/>
      </w:pPr>
      <w:r>
        <w:rPr>
          <w:rFonts w:ascii="Times New Roman" w:hAnsi="Times New Roman" w:eastAsia="Times New Roman" w:cs="Times New Roman"/>
          <w:b w:val="0"/>
          <w:sz w:val="24"/>
        </w:rPr>
        <w:t>150 Israel Rd., SW</w:t>
      </w:r>
    </w:p>
    <w:p>
      <w:pPr>
        <w:keepNext w:val="0"/>
        <w:spacing w:before="200" w:after="0" w:line="260" w:lineRule="exact"/>
        <w:ind w:left="720" w:right="0" w:firstLine="0"/>
        <w:jc w:val="both"/>
      </w:pPr>
      <w:r>
        <w:rPr>
          <w:rFonts w:ascii="Times New Roman" w:hAnsi="Times New Roman" w:eastAsia="Times New Roman" w:cs="Times New Roman"/>
          <w:b w:val="0"/>
          <w:sz w:val="24"/>
        </w:rPr>
        <w:t>Tumwater, Washington 98501</w:t>
      </w:r>
    </w:p>
    <w:p>
      <w:pPr>
        <w:keepNext w:val="0"/>
        <w:spacing w:before="200" w:after="0" w:line="260" w:lineRule="exact"/>
        <w:ind w:left="720" w:right="0" w:firstLine="0"/>
        <w:jc w:val="both"/>
      </w:pPr>
      <w:r>
        <w:rPr>
          <w:rFonts w:ascii="Times New Roman" w:hAnsi="Times New Roman" w:eastAsia="Times New Roman" w:cs="Times New Roman"/>
          <w:b w:val="0"/>
          <w:sz w:val="24"/>
        </w:rPr>
        <w:t>Wisconsin</w:t>
      </w:r>
    </w:p>
    <w:p>
      <w:pPr>
        <w:keepNext w:val="0"/>
        <w:spacing w:before="200" w:after="0" w:line="260" w:lineRule="exact"/>
        <w:ind w:left="720" w:right="0" w:firstLine="0"/>
        <w:jc w:val="both"/>
      </w:pPr>
      <w:r>
        <w:rPr>
          <w:rFonts w:ascii="Times New Roman" w:hAnsi="Times New Roman" w:eastAsia="Times New Roman" w:cs="Times New Roman"/>
          <w:b w:val="0"/>
          <w:sz w:val="24"/>
        </w:rPr>
        <w:t>Franchise Registration Division</w:t>
      </w:r>
    </w:p>
    <w:p>
      <w:pPr>
        <w:keepNext w:val="0"/>
        <w:spacing w:before="200" w:after="0" w:line="260" w:lineRule="exact"/>
        <w:ind w:left="720" w:right="0" w:firstLine="0"/>
        <w:jc w:val="both"/>
      </w:pPr>
      <w:r>
        <w:rPr>
          <w:rFonts w:ascii="Times New Roman" w:hAnsi="Times New Roman" w:eastAsia="Times New Roman" w:cs="Times New Roman"/>
          <w:b w:val="0"/>
          <w:sz w:val="24"/>
        </w:rPr>
        <w:t>Office of the Wisconsin Commissioner of Securities</w:t>
      </w:r>
    </w:p>
    <w:p>
      <w:pPr>
        <w:keepNext w:val="0"/>
        <w:spacing w:before="200" w:after="0" w:line="260" w:lineRule="exact"/>
        <w:ind w:left="720" w:right="0" w:firstLine="0"/>
        <w:jc w:val="both"/>
      </w:pPr>
      <w:r>
        <w:rPr>
          <w:rFonts w:ascii="Times New Roman" w:hAnsi="Times New Roman" w:eastAsia="Times New Roman" w:cs="Times New Roman"/>
          <w:b w:val="0"/>
          <w:sz w:val="24"/>
        </w:rPr>
        <w:t>101 East Wilson Street</w:t>
      </w:r>
    </w:p>
    <w:p>
      <w:pPr>
        <w:keepNext w:val="0"/>
        <w:spacing w:before="200" w:after="0" w:line="260" w:lineRule="exact"/>
        <w:ind w:left="720" w:right="0" w:firstLine="0"/>
        <w:jc w:val="both"/>
      </w:pPr>
      <w:r>
        <w:rPr>
          <w:rFonts w:ascii="Times New Roman" w:hAnsi="Times New Roman" w:eastAsia="Times New Roman" w:cs="Times New Roman"/>
          <w:b w:val="0"/>
          <w:sz w:val="24"/>
        </w:rPr>
        <w:t>Madison, Wisconsin 53702</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AGENTS FOR SERVICE OF PROCESS</w:t>
      </w:r>
    </w:p>
    <w:p>
      <w:pPr>
        <w:keepNext w:val="0"/>
        <w:spacing w:before="200" w:after="0" w:line="260" w:lineRule="exact"/>
        <w:ind w:left="720" w:right="0" w:firstLine="0"/>
        <w:jc w:val="both"/>
      </w:pPr>
      <w:r>
        <w:rPr>
          <w:rFonts w:ascii="Times New Roman" w:hAnsi="Times New Roman" w:eastAsia="Times New Roman" w:cs="Times New Roman"/>
          <w:b w:val="0"/>
          <w:sz w:val="24"/>
        </w:rPr>
        <w:t>California</w:t>
      </w:r>
    </w:p>
    <w:p>
      <w:pPr>
        <w:keepNext w:val="0"/>
        <w:spacing w:before="200" w:after="0" w:line="260" w:lineRule="exact"/>
        <w:ind w:left="720" w:right="0" w:firstLine="0"/>
        <w:jc w:val="both"/>
      </w:pPr>
      <w:r>
        <w:rPr>
          <w:rFonts w:ascii="Times New Roman" w:hAnsi="Times New Roman" w:eastAsia="Times New Roman" w:cs="Times New Roman"/>
          <w:b w:val="0"/>
          <w:sz w:val="24"/>
        </w:rPr>
        <w:t>Commissioner of Corporations</w:t>
      </w:r>
    </w:p>
    <w:p>
      <w:pPr>
        <w:keepNext w:val="0"/>
        <w:spacing w:before="200" w:after="0" w:line="260" w:lineRule="exact"/>
        <w:ind w:left="720" w:right="0" w:firstLine="0"/>
        <w:jc w:val="both"/>
      </w:pPr>
      <w:r>
        <w:rPr>
          <w:rFonts w:ascii="Times New Roman" w:hAnsi="Times New Roman" w:eastAsia="Times New Roman" w:cs="Times New Roman"/>
          <w:b w:val="0"/>
          <w:sz w:val="24"/>
        </w:rPr>
        <w:t>Department of Corporations</w:t>
      </w:r>
    </w:p>
    <w:p>
      <w:pPr>
        <w:keepNext w:val="0"/>
        <w:spacing w:before="200" w:after="0" w:line="260" w:lineRule="exact"/>
        <w:ind w:left="720" w:right="0" w:firstLine="0"/>
        <w:jc w:val="both"/>
      </w:pPr>
      <w:r>
        <w:rPr>
          <w:rFonts w:ascii="Times New Roman" w:hAnsi="Times New Roman" w:eastAsia="Times New Roman" w:cs="Times New Roman"/>
          <w:b w:val="0"/>
          <w:sz w:val="24"/>
        </w:rPr>
        <w:t>320 West 4th Street, Suite 750</w:t>
      </w:r>
    </w:p>
    <w:p>
      <w:pPr>
        <w:keepNext w:val="0"/>
        <w:spacing w:before="200" w:after="0" w:line="260" w:lineRule="exact"/>
        <w:ind w:left="720" w:right="0" w:firstLine="0"/>
        <w:jc w:val="both"/>
      </w:pPr>
      <w:r>
        <w:rPr>
          <w:rFonts w:ascii="Times New Roman" w:hAnsi="Times New Roman" w:eastAsia="Times New Roman" w:cs="Times New Roman"/>
          <w:b w:val="0"/>
          <w:sz w:val="24"/>
        </w:rPr>
        <w:t>Los Angeles, California 90013</w:t>
      </w:r>
    </w:p>
    <w:p>
      <w:pPr>
        <w:keepNext w:val="0"/>
        <w:spacing w:before="200" w:after="0" w:line="260" w:lineRule="exact"/>
        <w:ind w:left="720" w:right="0" w:firstLine="0"/>
        <w:jc w:val="both"/>
      </w:pPr>
      <w:r>
        <w:rPr>
          <w:rFonts w:ascii="Times New Roman" w:hAnsi="Times New Roman" w:eastAsia="Times New Roman" w:cs="Times New Roman"/>
          <w:b w:val="0"/>
          <w:sz w:val="24"/>
        </w:rPr>
        <w:t>1-866-275-2677</w:t>
      </w:r>
    </w:p>
    <w:p>
      <w:pPr>
        <w:keepNext w:val="0"/>
        <w:spacing w:before="200" w:after="0" w:line="260" w:lineRule="exact"/>
        <w:ind w:left="720" w:right="0" w:firstLine="0"/>
        <w:jc w:val="both"/>
      </w:pPr>
      <w:r>
        <w:rPr>
          <w:rFonts w:ascii="Times New Roman" w:hAnsi="Times New Roman" w:eastAsia="Times New Roman" w:cs="Times New Roman"/>
          <w:b w:val="0"/>
          <w:sz w:val="24"/>
        </w:rPr>
        <w:t>Connecticut</w:t>
      </w:r>
    </w:p>
    <w:p>
      <w:pPr>
        <w:keepNext w:val="0"/>
        <w:spacing w:before="200" w:after="0" w:line="260" w:lineRule="exact"/>
        <w:ind w:left="720" w:right="0" w:firstLine="0"/>
        <w:jc w:val="both"/>
      </w:pPr>
      <w:r>
        <w:rPr>
          <w:rFonts w:ascii="Times New Roman" w:hAnsi="Times New Roman" w:eastAsia="Times New Roman" w:cs="Times New Roman"/>
          <w:b w:val="0"/>
          <w:sz w:val="24"/>
        </w:rPr>
        <w:t>The Banking Commissioner</w:t>
      </w:r>
    </w:p>
    <w:p>
      <w:pPr>
        <w:keepNext w:val="0"/>
        <w:spacing w:before="200" w:after="0" w:line="260" w:lineRule="exact"/>
        <w:ind w:left="720" w:right="0" w:firstLine="0"/>
        <w:jc w:val="both"/>
      </w:pPr>
      <w:r>
        <w:rPr>
          <w:rFonts w:ascii="Times New Roman" w:hAnsi="Times New Roman" w:eastAsia="Times New Roman" w:cs="Times New Roman"/>
          <w:b w:val="0"/>
          <w:sz w:val="24"/>
        </w:rPr>
        <w:t>The Department of Banking</w:t>
      </w:r>
    </w:p>
    <w:p>
      <w:pPr>
        <w:keepNext w:val="0"/>
        <w:spacing w:before="200" w:after="0" w:line="260" w:lineRule="exact"/>
        <w:ind w:left="720" w:right="0" w:firstLine="0"/>
        <w:jc w:val="both"/>
      </w:pPr>
      <w:r>
        <w:rPr>
          <w:rFonts w:ascii="Times New Roman" w:hAnsi="Times New Roman" w:eastAsia="Times New Roman" w:cs="Times New Roman"/>
          <w:b w:val="0"/>
          <w:sz w:val="24"/>
        </w:rPr>
        <w:t>Securities and Business Investment Division</w:t>
      </w:r>
    </w:p>
    <w:p>
      <w:pPr>
        <w:keepNext w:val="0"/>
        <w:spacing w:before="200" w:after="0" w:line="260" w:lineRule="exact"/>
        <w:ind w:left="720" w:right="0" w:firstLine="0"/>
        <w:jc w:val="both"/>
      </w:pPr>
      <w:r>
        <w:rPr>
          <w:rFonts w:ascii="Times New Roman" w:hAnsi="Times New Roman" w:eastAsia="Times New Roman" w:cs="Times New Roman"/>
          <w:b w:val="0"/>
          <w:sz w:val="24"/>
        </w:rPr>
        <w:t>260 Constitution Plaza</w:t>
      </w:r>
    </w:p>
    <w:p>
      <w:pPr>
        <w:keepNext w:val="0"/>
        <w:spacing w:before="200" w:after="0" w:line="260" w:lineRule="exact"/>
        <w:ind w:left="720" w:right="0" w:firstLine="0"/>
        <w:jc w:val="both"/>
      </w:pPr>
      <w:r>
        <w:rPr>
          <w:rFonts w:ascii="Times New Roman" w:hAnsi="Times New Roman" w:eastAsia="Times New Roman" w:cs="Times New Roman"/>
          <w:b w:val="0"/>
          <w:sz w:val="24"/>
        </w:rPr>
        <w:t>Hartford, CT 06103–1800</w:t>
      </w:r>
    </w:p>
    <w:p>
      <w:pPr>
        <w:keepNext w:val="0"/>
        <w:spacing w:before="200" w:after="0" w:line="260" w:lineRule="exact"/>
        <w:ind w:left="720" w:right="0" w:firstLine="0"/>
        <w:jc w:val="both"/>
      </w:pPr>
      <w:r>
        <w:rPr>
          <w:rFonts w:ascii="Times New Roman" w:hAnsi="Times New Roman" w:eastAsia="Times New Roman" w:cs="Times New Roman"/>
          <w:b w:val="0"/>
          <w:sz w:val="24"/>
        </w:rPr>
        <w:t>(860) 240-8299</w:t>
      </w:r>
    </w:p>
    <w:p>
      <w:pPr>
        <w:keepNext w:val="0"/>
        <w:spacing w:before="200" w:after="0" w:line="260" w:lineRule="exact"/>
        <w:ind w:left="720" w:right="0" w:firstLine="0"/>
        <w:jc w:val="both"/>
      </w:pPr>
      <w:r>
        <w:rPr>
          <w:rFonts w:ascii="Times New Roman" w:hAnsi="Times New Roman" w:eastAsia="Times New Roman" w:cs="Times New Roman"/>
          <w:b w:val="0"/>
          <w:sz w:val="24"/>
        </w:rPr>
        <w:t>Hawaii</w:t>
      </w:r>
    </w:p>
    <w:p>
      <w:pPr>
        <w:keepNext w:val="0"/>
        <w:spacing w:before="200" w:after="0" w:line="260" w:lineRule="exact"/>
        <w:ind w:left="720" w:right="0" w:firstLine="0"/>
        <w:jc w:val="both"/>
      </w:pPr>
      <w:r>
        <w:rPr>
          <w:rFonts w:ascii="Times New Roman" w:hAnsi="Times New Roman" w:eastAsia="Times New Roman" w:cs="Times New Roman"/>
          <w:b w:val="0"/>
          <w:sz w:val="24"/>
        </w:rPr>
        <w:t>Commissioner of Securities of the State of Hawaii</w:t>
      </w:r>
    </w:p>
    <w:p>
      <w:pPr>
        <w:keepNext w:val="0"/>
        <w:spacing w:before="200" w:after="0" w:line="260" w:lineRule="exact"/>
        <w:ind w:left="720" w:right="0" w:firstLine="0"/>
        <w:jc w:val="both"/>
      </w:pPr>
      <w:r>
        <w:rPr>
          <w:rFonts w:ascii="Times New Roman" w:hAnsi="Times New Roman" w:eastAsia="Times New Roman" w:cs="Times New Roman"/>
          <w:b w:val="0"/>
          <w:sz w:val="24"/>
        </w:rPr>
        <w:t>Department of Commerce and Consumer Affairs</w:t>
      </w:r>
    </w:p>
    <w:p>
      <w:pPr>
        <w:keepNext w:val="0"/>
        <w:spacing w:before="200" w:after="0" w:line="260" w:lineRule="exact"/>
        <w:ind w:left="720" w:right="0" w:firstLine="0"/>
        <w:jc w:val="both"/>
      </w:pPr>
      <w:r>
        <w:rPr>
          <w:rFonts w:ascii="Times New Roman" w:hAnsi="Times New Roman" w:eastAsia="Times New Roman" w:cs="Times New Roman"/>
          <w:b w:val="0"/>
          <w:sz w:val="24"/>
        </w:rPr>
        <w:t>Business Registration Division</w:t>
      </w:r>
    </w:p>
    <w:p>
      <w:pPr>
        <w:keepNext w:val="0"/>
        <w:spacing w:before="200" w:after="0" w:line="260" w:lineRule="exact"/>
        <w:ind w:left="720" w:right="0" w:firstLine="0"/>
        <w:jc w:val="both"/>
      </w:pPr>
      <w:r>
        <w:rPr>
          <w:rFonts w:ascii="Times New Roman" w:hAnsi="Times New Roman" w:eastAsia="Times New Roman" w:cs="Times New Roman"/>
          <w:b w:val="0"/>
          <w:sz w:val="24"/>
        </w:rPr>
        <w:t>Securities Compliance Branch</w:t>
      </w:r>
    </w:p>
    <w:p>
      <w:pPr>
        <w:keepNext w:val="0"/>
        <w:spacing w:before="200" w:after="0" w:line="260" w:lineRule="exact"/>
        <w:ind w:left="720" w:right="0" w:firstLine="0"/>
        <w:jc w:val="both"/>
      </w:pPr>
      <w:r>
        <w:rPr>
          <w:rFonts w:ascii="Times New Roman" w:hAnsi="Times New Roman" w:eastAsia="Times New Roman" w:cs="Times New Roman"/>
          <w:b w:val="0"/>
          <w:sz w:val="24"/>
        </w:rPr>
        <w:t>335 Merchant Street, Room 203</w:t>
      </w:r>
    </w:p>
    <w:p>
      <w:pPr>
        <w:keepNext w:val="0"/>
        <w:spacing w:before="200" w:after="0" w:line="260" w:lineRule="exact"/>
        <w:ind w:left="720" w:right="0" w:firstLine="0"/>
        <w:jc w:val="both"/>
      </w:pPr>
      <w:r>
        <w:rPr>
          <w:rFonts w:ascii="Times New Roman" w:hAnsi="Times New Roman" w:eastAsia="Times New Roman" w:cs="Times New Roman"/>
          <w:b w:val="0"/>
          <w:sz w:val="24"/>
        </w:rPr>
        <w:t>Honolulu, Hawaii 96813</w:t>
      </w:r>
    </w:p>
    <w:p>
      <w:pPr>
        <w:keepNext w:val="0"/>
        <w:spacing w:before="200" w:after="0" w:line="260" w:lineRule="exact"/>
        <w:ind w:left="720" w:right="0" w:firstLine="0"/>
        <w:jc w:val="both"/>
      </w:pPr>
      <w:r>
        <w:rPr>
          <w:rFonts w:ascii="Times New Roman" w:hAnsi="Times New Roman" w:eastAsia="Times New Roman" w:cs="Times New Roman"/>
          <w:b w:val="0"/>
          <w:sz w:val="24"/>
        </w:rPr>
        <w:t>Illinois</w:t>
      </w:r>
    </w:p>
    <w:p>
      <w:pPr>
        <w:keepNext w:val="0"/>
        <w:spacing w:before="200" w:after="0" w:line="260" w:lineRule="exact"/>
        <w:ind w:left="720" w:right="0" w:firstLine="0"/>
        <w:jc w:val="both"/>
      </w:pPr>
      <w:r>
        <w:rPr>
          <w:rFonts w:ascii="Times New Roman" w:hAnsi="Times New Roman" w:eastAsia="Times New Roman" w:cs="Times New Roman"/>
          <w:b w:val="0"/>
          <w:sz w:val="24"/>
        </w:rPr>
        <w:t>Attorney General of the State of Illinois</w:t>
      </w:r>
    </w:p>
    <w:p>
      <w:pPr>
        <w:keepNext w:val="0"/>
        <w:spacing w:before="200" w:after="0" w:line="260" w:lineRule="exact"/>
        <w:ind w:left="720" w:right="0" w:firstLine="0"/>
        <w:jc w:val="both"/>
      </w:pPr>
      <w:r>
        <w:rPr>
          <w:rFonts w:ascii="Times New Roman" w:hAnsi="Times New Roman" w:eastAsia="Times New Roman" w:cs="Times New Roman"/>
          <w:b w:val="0"/>
          <w:sz w:val="24"/>
        </w:rPr>
        <w:t>500 South Second Street</w:t>
      </w:r>
    </w:p>
    <w:p>
      <w:pPr>
        <w:keepNext w:val="0"/>
        <w:spacing w:before="200" w:after="0" w:line="260" w:lineRule="exact"/>
        <w:ind w:left="720" w:right="0" w:firstLine="0"/>
        <w:jc w:val="both"/>
      </w:pPr>
      <w:r>
        <w:rPr>
          <w:rFonts w:ascii="Times New Roman" w:hAnsi="Times New Roman" w:eastAsia="Times New Roman" w:cs="Times New Roman"/>
          <w:b w:val="0"/>
          <w:sz w:val="24"/>
        </w:rPr>
        <w:t>Springfield, Illinois 62706</w:t>
      </w:r>
    </w:p>
    <w:p>
      <w:pPr>
        <w:keepNext w:val="0"/>
        <w:spacing w:before="200" w:after="0" w:line="260" w:lineRule="exact"/>
        <w:ind w:left="720" w:right="0" w:firstLine="0"/>
        <w:jc w:val="both"/>
      </w:pPr>
      <w:r>
        <w:rPr>
          <w:rFonts w:ascii="Times New Roman" w:hAnsi="Times New Roman" w:eastAsia="Times New Roman" w:cs="Times New Roman"/>
          <w:b w:val="0"/>
          <w:sz w:val="24"/>
        </w:rPr>
        <w:t>Indiana</w:t>
      </w:r>
    </w:p>
    <w:p>
      <w:pPr>
        <w:keepNext w:val="0"/>
        <w:spacing w:before="200" w:after="0" w:line="260" w:lineRule="exact"/>
        <w:ind w:left="720" w:right="0" w:firstLine="0"/>
        <w:jc w:val="both"/>
      </w:pPr>
      <w:r>
        <w:rPr>
          <w:rFonts w:ascii="Times New Roman" w:hAnsi="Times New Roman" w:eastAsia="Times New Roman" w:cs="Times New Roman"/>
          <w:b w:val="0"/>
          <w:sz w:val="24"/>
        </w:rPr>
        <w:t>Secretary of State</w:t>
      </w:r>
    </w:p>
    <w:p>
      <w:pPr>
        <w:keepNext w:val="0"/>
        <w:spacing w:before="200" w:after="0" w:line="260" w:lineRule="exact"/>
        <w:ind w:left="720" w:right="0" w:firstLine="0"/>
        <w:jc w:val="both"/>
      </w:pPr>
      <w:r>
        <w:rPr>
          <w:rFonts w:ascii="Times New Roman" w:hAnsi="Times New Roman" w:eastAsia="Times New Roman" w:cs="Times New Roman"/>
          <w:b w:val="0"/>
          <w:sz w:val="24"/>
        </w:rPr>
        <w:t>201 State House</w:t>
      </w:r>
    </w:p>
    <w:p>
      <w:pPr>
        <w:keepNext w:val="0"/>
        <w:spacing w:before="200" w:after="0" w:line="260" w:lineRule="exact"/>
        <w:ind w:left="720" w:right="0" w:firstLine="0"/>
        <w:jc w:val="both"/>
      </w:pPr>
      <w:r>
        <w:rPr>
          <w:rFonts w:ascii="Times New Roman" w:hAnsi="Times New Roman" w:eastAsia="Times New Roman" w:cs="Times New Roman"/>
          <w:b w:val="0"/>
          <w:sz w:val="24"/>
        </w:rPr>
        <w:t>Indianapolis, Indiana 46204</w:t>
      </w:r>
    </w:p>
    <w:p>
      <w:pPr>
        <w:keepNext w:val="0"/>
        <w:spacing w:before="200" w:after="0" w:line="260" w:lineRule="exact"/>
        <w:ind w:left="720" w:right="0" w:firstLine="0"/>
        <w:jc w:val="both"/>
      </w:pPr>
      <w:r>
        <w:rPr>
          <w:rFonts w:ascii="Times New Roman" w:hAnsi="Times New Roman" w:eastAsia="Times New Roman" w:cs="Times New Roman"/>
          <w:b w:val="0"/>
          <w:sz w:val="24"/>
        </w:rPr>
        <w:t>Kentucky</w:t>
      </w:r>
    </w:p>
    <w:p>
      <w:pPr>
        <w:keepNext w:val="0"/>
        <w:spacing w:before="200" w:after="0" w:line="260" w:lineRule="exact"/>
        <w:ind w:left="720" w:right="0" w:firstLine="0"/>
        <w:jc w:val="both"/>
      </w:pPr>
      <w:r>
        <w:rPr>
          <w:rFonts w:ascii="Times New Roman" w:hAnsi="Times New Roman" w:eastAsia="Times New Roman" w:cs="Times New Roman"/>
          <w:b w:val="0"/>
          <w:sz w:val="24"/>
        </w:rPr>
        <w:t>Commonwealth of Kentucky Office of the Attorney General</w:t>
      </w:r>
    </w:p>
    <w:p>
      <w:pPr>
        <w:keepNext w:val="0"/>
        <w:spacing w:before="200" w:after="0" w:line="260" w:lineRule="exact"/>
        <w:ind w:left="720" w:right="0" w:firstLine="0"/>
        <w:jc w:val="both"/>
      </w:pPr>
      <w:r>
        <w:rPr>
          <w:rFonts w:ascii="Times New Roman" w:hAnsi="Times New Roman" w:eastAsia="Times New Roman" w:cs="Times New Roman"/>
          <w:b w:val="0"/>
          <w:sz w:val="24"/>
        </w:rPr>
        <w:t>Consumer Protection Division</w:t>
      </w:r>
    </w:p>
    <w:p>
      <w:pPr>
        <w:keepNext w:val="0"/>
        <w:spacing w:before="200" w:after="0" w:line="260" w:lineRule="exact"/>
        <w:ind w:left="720" w:right="0" w:firstLine="0"/>
        <w:jc w:val="both"/>
      </w:pPr>
      <w:r>
        <w:rPr>
          <w:rFonts w:ascii="Times New Roman" w:hAnsi="Times New Roman" w:eastAsia="Times New Roman" w:cs="Times New Roman"/>
          <w:b w:val="0"/>
          <w:sz w:val="24"/>
        </w:rPr>
        <w:t>1024 Capital Center Drive</w:t>
      </w:r>
    </w:p>
    <w:p>
      <w:pPr>
        <w:keepNext w:val="0"/>
        <w:spacing w:before="200" w:after="0" w:line="260" w:lineRule="exact"/>
        <w:ind w:left="720" w:right="0" w:firstLine="0"/>
        <w:jc w:val="both"/>
      </w:pPr>
      <w:r>
        <w:rPr>
          <w:rFonts w:ascii="Times New Roman" w:hAnsi="Times New Roman" w:eastAsia="Times New Roman" w:cs="Times New Roman"/>
          <w:b w:val="0"/>
          <w:sz w:val="24"/>
        </w:rPr>
        <w:t>P.O. Box 2000</w:t>
      </w:r>
    </w:p>
    <w:p>
      <w:pPr>
        <w:keepNext w:val="0"/>
        <w:spacing w:before="200" w:after="0" w:line="260" w:lineRule="exact"/>
        <w:ind w:left="720" w:right="0" w:firstLine="0"/>
        <w:jc w:val="both"/>
      </w:pPr>
      <w:r>
        <w:rPr>
          <w:rFonts w:ascii="Times New Roman" w:hAnsi="Times New Roman" w:eastAsia="Times New Roman" w:cs="Times New Roman"/>
          <w:b w:val="0"/>
          <w:sz w:val="24"/>
        </w:rPr>
        <w:t>Frankfort, Kentucky 40602</w:t>
      </w:r>
    </w:p>
    <w:p>
      <w:pPr>
        <w:keepNext w:val="0"/>
        <w:spacing w:before="200" w:after="0" w:line="260" w:lineRule="exact"/>
        <w:ind w:left="720" w:right="0" w:firstLine="0"/>
        <w:jc w:val="both"/>
      </w:pPr>
      <w:r>
        <w:rPr>
          <w:rFonts w:ascii="Times New Roman" w:hAnsi="Times New Roman" w:eastAsia="Times New Roman" w:cs="Times New Roman"/>
          <w:b w:val="0"/>
          <w:sz w:val="24"/>
        </w:rPr>
        <w:t>Maryland</w:t>
      </w:r>
    </w:p>
    <w:p>
      <w:pPr>
        <w:keepNext w:val="0"/>
        <w:spacing w:before="200" w:after="0" w:line="260" w:lineRule="exact"/>
        <w:ind w:left="720" w:right="0" w:firstLine="0"/>
        <w:jc w:val="both"/>
      </w:pPr>
      <w:r>
        <w:rPr>
          <w:rFonts w:ascii="Times New Roman" w:hAnsi="Times New Roman" w:eastAsia="Times New Roman" w:cs="Times New Roman"/>
          <w:b w:val="0"/>
          <w:sz w:val="24"/>
        </w:rPr>
        <w:t>Maryland Securities Commissioner</w:t>
      </w:r>
    </w:p>
    <w:p>
      <w:pPr>
        <w:keepNext w:val="0"/>
        <w:spacing w:before="200" w:after="0" w:line="260" w:lineRule="exact"/>
        <w:ind w:left="720" w:right="0" w:firstLine="0"/>
        <w:jc w:val="both"/>
      </w:pPr>
      <w:r>
        <w:rPr>
          <w:rFonts w:ascii="Times New Roman" w:hAnsi="Times New Roman" w:eastAsia="Times New Roman" w:cs="Times New Roman"/>
          <w:b w:val="0"/>
          <w:sz w:val="24"/>
        </w:rPr>
        <w:t>200 St. Paul Place</w:t>
      </w:r>
    </w:p>
    <w:p>
      <w:pPr>
        <w:keepNext w:val="0"/>
        <w:spacing w:before="200" w:after="0" w:line="260" w:lineRule="exact"/>
        <w:ind w:left="720" w:right="0" w:firstLine="0"/>
        <w:jc w:val="both"/>
      </w:pPr>
      <w:r>
        <w:rPr>
          <w:rFonts w:ascii="Times New Roman" w:hAnsi="Times New Roman" w:eastAsia="Times New Roman" w:cs="Times New Roman"/>
          <w:b w:val="0"/>
          <w:sz w:val="24"/>
        </w:rPr>
        <w:t>Baltimore, Maryland 21202–2020</w:t>
      </w:r>
    </w:p>
    <w:p>
      <w:pPr>
        <w:keepNext w:val="0"/>
        <w:spacing w:before="200" w:after="0" w:line="260" w:lineRule="exact"/>
        <w:ind w:left="720" w:right="0" w:firstLine="0"/>
        <w:jc w:val="both"/>
      </w:pPr>
      <w:r>
        <w:rPr>
          <w:rFonts w:ascii="Times New Roman" w:hAnsi="Times New Roman" w:eastAsia="Times New Roman" w:cs="Times New Roman"/>
          <w:b w:val="0"/>
          <w:sz w:val="24"/>
        </w:rPr>
        <w:t>Michigan</w:t>
      </w:r>
    </w:p>
    <w:p>
      <w:pPr>
        <w:keepNext w:val="0"/>
        <w:spacing w:before="200" w:after="0" w:line="260" w:lineRule="exact"/>
        <w:ind w:left="720" w:right="0" w:firstLine="0"/>
        <w:jc w:val="both"/>
      </w:pPr>
      <w:r>
        <w:rPr>
          <w:rFonts w:ascii="Times New Roman" w:hAnsi="Times New Roman" w:eastAsia="Times New Roman" w:cs="Times New Roman"/>
          <w:b w:val="0"/>
          <w:sz w:val="24"/>
        </w:rPr>
        <w:t>Department of Consumer and Industry Services Corporation,</w:t>
      </w:r>
    </w:p>
    <w:p>
      <w:pPr>
        <w:keepNext w:val="0"/>
        <w:spacing w:before="200" w:after="0" w:line="260" w:lineRule="exact"/>
        <w:ind w:left="720" w:right="0" w:firstLine="0"/>
        <w:jc w:val="both"/>
      </w:pPr>
      <w:r>
        <w:rPr>
          <w:rFonts w:ascii="Times New Roman" w:hAnsi="Times New Roman" w:eastAsia="Times New Roman" w:cs="Times New Roman"/>
          <w:b w:val="0"/>
          <w:sz w:val="24"/>
        </w:rPr>
        <w:t>Securities, and Land Dev't Bureau</w:t>
      </w:r>
    </w:p>
    <w:p>
      <w:pPr>
        <w:keepNext w:val="0"/>
        <w:spacing w:before="200" w:after="0" w:line="260" w:lineRule="exact"/>
        <w:ind w:left="720" w:right="0" w:firstLine="0"/>
        <w:jc w:val="both"/>
      </w:pPr>
      <w:r>
        <w:rPr>
          <w:rFonts w:ascii="Times New Roman" w:hAnsi="Times New Roman" w:eastAsia="Times New Roman" w:cs="Times New Roman"/>
          <w:b w:val="0"/>
          <w:sz w:val="24"/>
        </w:rPr>
        <w:t>6546 Mercantile Way</w:t>
      </w:r>
    </w:p>
    <w:p>
      <w:pPr>
        <w:keepNext w:val="0"/>
        <w:spacing w:before="200" w:after="0" w:line="260" w:lineRule="exact"/>
        <w:ind w:left="720" w:right="0" w:firstLine="0"/>
        <w:jc w:val="both"/>
      </w:pPr>
      <w:r>
        <w:rPr>
          <w:rFonts w:ascii="Times New Roman" w:hAnsi="Times New Roman" w:eastAsia="Times New Roman" w:cs="Times New Roman"/>
          <w:b w:val="0"/>
          <w:sz w:val="24"/>
        </w:rPr>
        <w:t>Lansing, Michigan 48910</w:t>
      </w:r>
    </w:p>
    <w:p>
      <w:pPr>
        <w:keepNext w:val="0"/>
        <w:spacing w:before="200" w:after="0" w:line="260" w:lineRule="exact"/>
        <w:ind w:left="720" w:right="0" w:firstLine="0"/>
        <w:jc w:val="both"/>
      </w:pPr>
      <w:r>
        <w:rPr>
          <w:rFonts w:ascii="Times New Roman" w:hAnsi="Times New Roman" w:eastAsia="Times New Roman" w:cs="Times New Roman"/>
          <w:b w:val="0"/>
          <w:sz w:val="24"/>
        </w:rPr>
        <w:t>Minnesota</w:t>
      </w:r>
    </w:p>
    <w:p>
      <w:pPr>
        <w:keepNext w:val="0"/>
        <w:spacing w:before="200" w:after="0" w:line="260" w:lineRule="exact"/>
        <w:ind w:left="720" w:right="0" w:firstLine="0"/>
        <w:jc w:val="both"/>
      </w:pPr>
      <w:r>
        <w:rPr>
          <w:rFonts w:ascii="Times New Roman" w:hAnsi="Times New Roman" w:eastAsia="Times New Roman" w:cs="Times New Roman"/>
          <w:b w:val="0"/>
          <w:sz w:val="24"/>
        </w:rPr>
        <w:t>Department of Commerce</w:t>
      </w:r>
    </w:p>
    <w:p>
      <w:pPr>
        <w:keepNext w:val="0"/>
        <w:spacing w:before="200" w:after="0" w:line="260" w:lineRule="exact"/>
        <w:ind w:left="720" w:right="0" w:firstLine="0"/>
        <w:jc w:val="both"/>
      </w:pPr>
      <w:r>
        <w:rPr>
          <w:rFonts w:ascii="Times New Roman" w:hAnsi="Times New Roman" w:eastAsia="Times New Roman" w:cs="Times New Roman"/>
          <w:b w:val="0"/>
          <w:sz w:val="24"/>
        </w:rPr>
        <w:t>85 7th Place East, Suite 500</w:t>
      </w:r>
    </w:p>
    <w:p>
      <w:pPr>
        <w:keepNext w:val="0"/>
        <w:spacing w:before="200" w:after="0" w:line="260" w:lineRule="exact"/>
        <w:ind w:left="720" w:right="0" w:firstLine="0"/>
        <w:jc w:val="both"/>
      </w:pPr>
      <w:r>
        <w:rPr>
          <w:rFonts w:ascii="Times New Roman" w:hAnsi="Times New Roman" w:eastAsia="Times New Roman" w:cs="Times New Roman"/>
          <w:b w:val="0"/>
          <w:sz w:val="24"/>
        </w:rPr>
        <w:t>St. Paul, Minnesota, 55101–2198</w:t>
      </w:r>
    </w:p>
    <w:p>
      <w:pPr>
        <w:keepNext w:val="0"/>
        <w:spacing w:before="200" w:after="0" w:line="260" w:lineRule="exact"/>
        <w:ind w:left="720" w:right="0" w:firstLine="0"/>
        <w:jc w:val="both"/>
      </w:pPr>
      <w:r>
        <w:rPr>
          <w:rFonts w:ascii="Times New Roman" w:hAnsi="Times New Roman" w:eastAsia="Times New Roman" w:cs="Times New Roman"/>
          <w:b w:val="0"/>
          <w:sz w:val="24"/>
        </w:rPr>
        <w:t>Nebraska</w:t>
      </w:r>
    </w:p>
    <w:p>
      <w:pPr>
        <w:keepNext w:val="0"/>
        <w:spacing w:before="200" w:after="0" w:line="260" w:lineRule="exact"/>
        <w:ind w:left="720" w:right="0" w:firstLine="0"/>
        <w:jc w:val="both"/>
      </w:pPr>
      <w:r>
        <w:rPr>
          <w:rFonts w:ascii="Times New Roman" w:hAnsi="Times New Roman" w:eastAsia="Times New Roman" w:cs="Times New Roman"/>
          <w:b w:val="0"/>
          <w:sz w:val="24"/>
        </w:rPr>
        <w:t>Department of Banking and Finance</w:t>
      </w:r>
    </w:p>
    <w:p>
      <w:pPr>
        <w:keepNext w:val="0"/>
        <w:spacing w:before="200" w:after="0" w:line="260" w:lineRule="exact"/>
        <w:ind w:left="720" w:right="0" w:firstLine="0"/>
        <w:jc w:val="both"/>
      </w:pPr>
      <w:r>
        <w:rPr>
          <w:rFonts w:ascii="Times New Roman" w:hAnsi="Times New Roman" w:eastAsia="Times New Roman" w:cs="Times New Roman"/>
          <w:b w:val="0"/>
          <w:sz w:val="24"/>
        </w:rPr>
        <w:t>1200 N Street, Suite 311</w:t>
      </w:r>
    </w:p>
    <w:p>
      <w:pPr>
        <w:keepNext w:val="0"/>
        <w:spacing w:before="200" w:after="0" w:line="260" w:lineRule="exact"/>
        <w:ind w:left="720" w:right="0" w:firstLine="0"/>
        <w:jc w:val="both"/>
      </w:pPr>
      <w:r>
        <w:rPr>
          <w:rFonts w:ascii="Times New Roman" w:hAnsi="Times New Roman" w:eastAsia="Times New Roman" w:cs="Times New Roman"/>
          <w:b w:val="0"/>
          <w:sz w:val="24"/>
        </w:rPr>
        <w:t>P.O. Box 95006</w:t>
      </w:r>
    </w:p>
    <w:p>
      <w:pPr>
        <w:keepNext w:val="0"/>
        <w:spacing w:before="200" w:after="0" w:line="260" w:lineRule="exact"/>
        <w:ind w:left="720" w:right="0" w:firstLine="0"/>
        <w:jc w:val="both"/>
      </w:pPr>
      <w:r>
        <w:rPr>
          <w:rFonts w:ascii="Times New Roman" w:hAnsi="Times New Roman" w:eastAsia="Times New Roman" w:cs="Times New Roman"/>
          <w:b w:val="0"/>
          <w:sz w:val="24"/>
        </w:rPr>
        <w:t>Lincoln, NE 68509</w:t>
      </w:r>
    </w:p>
    <w:p>
      <w:pPr>
        <w:keepNext w:val="0"/>
        <w:spacing w:before="200" w:after="0" w:line="260" w:lineRule="exact"/>
        <w:ind w:left="720" w:right="0" w:firstLine="0"/>
        <w:jc w:val="both"/>
      </w:pPr>
      <w:r>
        <w:rPr>
          <w:rFonts w:ascii="Times New Roman" w:hAnsi="Times New Roman" w:eastAsia="Times New Roman" w:cs="Times New Roman"/>
          <w:b w:val="0"/>
          <w:sz w:val="24"/>
        </w:rPr>
        <w:t>New York</w:t>
      </w:r>
    </w:p>
    <w:p>
      <w:pPr>
        <w:keepNext w:val="0"/>
        <w:spacing w:before="200" w:after="0" w:line="260" w:lineRule="exact"/>
        <w:ind w:left="720" w:right="0" w:firstLine="0"/>
        <w:jc w:val="both"/>
      </w:pPr>
      <w:r>
        <w:rPr>
          <w:rFonts w:ascii="Times New Roman" w:hAnsi="Times New Roman" w:eastAsia="Times New Roman" w:cs="Times New Roman"/>
          <w:b w:val="0"/>
          <w:sz w:val="24"/>
        </w:rPr>
        <w:t>Secretary of State</w:t>
      </w:r>
    </w:p>
    <w:p>
      <w:pPr>
        <w:keepNext w:val="0"/>
        <w:spacing w:before="200" w:after="0" w:line="260" w:lineRule="exact"/>
        <w:ind w:left="720" w:right="0" w:firstLine="0"/>
        <w:jc w:val="both"/>
      </w:pPr>
      <w:r>
        <w:rPr>
          <w:rFonts w:ascii="Times New Roman" w:hAnsi="Times New Roman" w:eastAsia="Times New Roman" w:cs="Times New Roman"/>
          <w:b w:val="0"/>
          <w:sz w:val="24"/>
        </w:rPr>
        <w:t>162 Washington Avenue</w:t>
      </w:r>
    </w:p>
    <w:p>
      <w:pPr>
        <w:keepNext w:val="0"/>
        <w:spacing w:before="200" w:after="0" w:line="260" w:lineRule="exact"/>
        <w:ind w:left="720" w:right="0" w:firstLine="0"/>
        <w:jc w:val="both"/>
      </w:pPr>
      <w:r>
        <w:rPr>
          <w:rFonts w:ascii="Times New Roman" w:hAnsi="Times New Roman" w:eastAsia="Times New Roman" w:cs="Times New Roman"/>
          <w:b w:val="0"/>
          <w:sz w:val="24"/>
        </w:rPr>
        <w:t>Albany, New York 12231</w:t>
      </w:r>
    </w:p>
    <w:p>
      <w:pPr>
        <w:keepNext w:val="0"/>
        <w:spacing w:before="200" w:after="0" w:line="260" w:lineRule="exact"/>
        <w:ind w:left="720" w:right="0" w:firstLine="0"/>
        <w:jc w:val="both"/>
      </w:pPr>
      <w:r>
        <w:rPr>
          <w:rFonts w:ascii="Times New Roman" w:hAnsi="Times New Roman" w:eastAsia="Times New Roman" w:cs="Times New Roman"/>
          <w:b w:val="0"/>
          <w:sz w:val="24"/>
        </w:rPr>
        <w:t>North Dakota</w:t>
      </w:r>
    </w:p>
    <w:p>
      <w:pPr>
        <w:keepNext w:val="0"/>
        <w:spacing w:before="200" w:after="0" w:line="260" w:lineRule="exact"/>
        <w:ind w:left="720" w:right="0" w:firstLine="0"/>
        <w:jc w:val="both"/>
      </w:pPr>
      <w:r>
        <w:rPr>
          <w:rFonts w:ascii="Times New Roman" w:hAnsi="Times New Roman" w:eastAsia="Times New Roman" w:cs="Times New Roman"/>
          <w:b w:val="0"/>
          <w:sz w:val="24"/>
        </w:rPr>
        <w:t>Office of Securities Commissioner</w:t>
      </w:r>
    </w:p>
    <w:p>
      <w:pPr>
        <w:keepNext w:val="0"/>
        <w:spacing w:before="200" w:after="0" w:line="260" w:lineRule="exact"/>
        <w:ind w:left="720" w:right="0" w:firstLine="0"/>
        <w:jc w:val="both"/>
      </w:pPr>
      <w:r>
        <w:rPr>
          <w:rFonts w:ascii="Times New Roman" w:hAnsi="Times New Roman" w:eastAsia="Times New Roman" w:cs="Times New Roman"/>
          <w:b w:val="0"/>
          <w:sz w:val="24"/>
        </w:rPr>
        <w:t>Fifth Floor</w:t>
      </w:r>
    </w:p>
    <w:p>
      <w:pPr>
        <w:keepNext w:val="0"/>
        <w:spacing w:before="200" w:after="0" w:line="260" w:lineRule="exact"/>
        <w:ind w:left="720" w:right="0" w:firstLine="0"/>
        <w:jc w:val="both"/>
      </w:pPr>
      <w:r>
        <w:rPr>
          <w:rFonts w:ascii="Times New Roman" w:hAnsi="Times New Roman" w:eastAsia="Times New Roman" w:cs="Times New Roman"/>
          <w:b w:val="0"/>
          <w:sz w:val="24"/>
        </w:rPr>
        <w:t>600 East Boulevard</w:t>
      </w:r>
    </w:p>
    <w:p>
      <w:pPr>
        <w:keepNext w:val="0"/>
        <w:spacing w:before="200" w:after="0" w:line="260" w:lineRule="exact"/>
        <w:ind w:left="720" w:right="0" w:firstLine="0"/>
        <w:jc w:val="both"/>
      </w:pPr>
      <w:r>
        <w:rPr>
          <w:rFonts w:ascii="Times New Roman" w:hAnsi="Times New Roman" w:eastAsia="Times New Roman" w:cs="Times New Roman"/>
          <w:b w:val="0"/>
          <w:sz w:val="24"/>
        </w:rPr>
        <w:t>Bismarck, North Dakota 58505</w:t>
      </w:r>
    </w:p>
    <w:p>
      <w:pPr>
        <w:keepNext w:val="0"/>
        <w:spacing w:before="200" w:after="0" w:line="260" w:lineRule="exact"/>
        <w:ind w:left="720" w:right="0" w:firstLine="0"/>
        <w:jc w:val="both"/>
      </w:pPr>
      <w:r>
        <w:rPr>
          <w:rFonts w:ascii="Times New Roman" w:hAnsi="Times New Roman" w:eastAsia="Times New Roman" w:cs="Times New Roman"/>
          <w:b w:val="0"/>
          <w:sz w:val="24"/>
        </w:rPr>
        <w:t>Rhode Island</w:t>
      </w:r>
    </w:p>
    <w:p>
      <w:pPr>
        <w:keepNext w:val="0"/>
        <w:spacing w:before="200" w:after="0" w:line="260" w:lineRule="exact"/>
        <w:ind w:left="720" w:right="0" w:firstLine="0"/>
        <w:jc w:val="both"/>
      </w:pPr>
      <w:r>
        <w:rPr>
          <w:rFonts w:ascii="Times New Roman" w:hAnsi="Times New Roman" w:eastAsia="Times New Roman" w:cs="Times New Roman"/>
          <w:b w:val="0"/>
          <w:sz w:val="24"/>
        </w:rPr>
        <w:t>Department of Business Regulation</w:t>
      </w:r>
    </w:p>
    <w:p>
      <w:pPr>
        <w:keepNext w:val="0"/>
        <w:spacing w:before="200" w:after="0" w:line="260" w:lineRule="exact"/>
        <w:ind w:left="720" w:right="0" w:firstLine="0"/>
        <w:jc w:val="both"/>
      </w:pPr>
      <w:r>
        <w:rPr>
          <w:rFonts w:ascii="Times New Roman" w:hAnsi="Times New Roman" w:eastAsia="Times New Roman" w:cs="Times New Roman"/>
          <w:b w:val="0"/>
          <w:sz w:val="24"/>
        </w:rPr>
        <w:t>Securities Division</w:t>
      </w:r>
    </w:p>
    <w:p>
      <w:pPr>
        <w:keepNext w:val="0"/>
        <w:spacing w:before="200" w:after="0" w:line="260" w:lineRule="exact"/>
        <w:ind w:left="720" w:right="0" w:firstLine="0"/>
        <w:jc w:val="both"/>
      </w:pPr>
      <w:r>
        <w:rPr>
          <w:rFonts w:ascii="Times New Roman" w:hAnsi="Times New Roman" w:eastAsia="Times New Roman" w:cs="Times New Roman"/>
          <w:b w:val="0"/>
          <w:sz w:val="24"/>
        </w:rPr>
        <w:t>1511 Pontiac Avenue</w:t>
      </w:r>
    </w:p>
    <w:p>
      <w:pPr>
        <w:keepNext w:val="0"/>
        <w:spacing w:before="200" w:after="0" w:line="260" w:lineRule="exact"/>
        <w:ind w:left="720" w:right="0" w:firstLine="0"/>
        <w:jc w:val="both"/>
      </w:pPr>
      <w:r>
        <w:rPr>
          <w:rFonts w:ascii="Times New Roman" w:hAnsi="Times New Roman" w:eastAsia="Times New Roman" w:cs="Times New Roman"/>
          <w:b w:val="0"/>
          <w:sz w:val="24"/>
        </w:rPr>
        <w:t>Cranston, Rhode Island 02920-4407</w:t>
      </w:r>
    </w:p>
    <w:p>
      <w:pPr>
        <w:keepNext w:val="0"/>
        <w:spacing w:before="200" w:after="0" w:line="260" w:lineRule="exact"/>
        <w:ind w:left="720" w:right="0" w:firstLine="0"/>
        <w:jc w:val="both"/>
      </w:pPr>
      <w:r>
        <w:rPr>
          <w:rFonts w:ascii="Times New Roman" w:hAnsi="Times New Roman" w:eastAsia="Times New Roman" w:cs="Times New Roman"/>
          <w:b w:val="0"/>
          <w:sz w:val="24"/>
        </w:rPr>
        <w:t>South Dakota</w:t>
      </w:r>
    </w:p>
    <w:p>
      <w:pPr>
        <w:keepNext w:val="0"/>
        <w:spacing w:before="200" w:after="0" w:line="260" w:lineRule="exact"/>
        <w:ind w:left="720" w:right="0" w:firstLine="0"/>
        <w:jc w:val="both"/>
      </w:pPr>
      <w:r>
        <w:rPr>
          <w:rFonts w:ascii="Times New Roman" w:hAnsi="Times New Roman" w:eastAsia="Times New Roman" w:cs="Times New Roman"/>
          <w:b w:val="0"/>
          <w:sz w:val="24"/>
        </w:rPr>
        <w:t>Division of Securities</w:t>
      </w:r>
    </w:p>
    <w:p>
      <w:pPr>
        <w:keepNext w:val="0"/>
        <w:spacing w:before="200" w:after="0" w:line="260" w:lineRule="exact"/>
        <w:ind w:left="720" w:right="0" w:firstLine="0"/>
        <w:jc w:val="both"/>
      </w:pPr>
      <w:r>
        <w:rPr>
          <w:rFonts w:ascii="Times New Roman" w:hAnsi="Times New Roman" w:eastAsia="Times New Roman" w:cs="Times New Roman"/>
          <w:b w:val="0"/>
          <w:sz w:val="24"/>
        </w:rPr>
        <w:t>c/o 445 E. Capitol Avenue</w:t>
      </w:r>
    </w:p>
    <w:p>
      <w:pPr>
        <w:keepNext w:val="0"/>
        <w:spacing w:before="200" w:after="0" w:line="260" w:lineRule="exact"/>
        <w:ind w:left="720" w:right="0" w:firstLine="0"/>
        <w:jc w:val="both"/>
      </w:pPr>
      <w:r>
        <w:rPr>
          <w:rFonts w:ascii="Times New Roman" w:hAnsi="Times New Roman" w:eastAsia="Times New Roman" w:cs="Times New Roman"/>
          <w:b w:val="0"/>
          <w:sz w:val="24"/>
        </w:rPr>
        <w:t>Pierre, South Dakota 57501</w:t>
      </w:r>
    </w:p>
    <w:p>
      <w:pPr>
        <w:keepNext w:val="0"/>
        <w:spacing w:before="200" w:after="0" w:line="260" w:lineRule="exact"/>
        <w:ind w:left="720" w:right="0" w:firstLine="0"/>
        <w:jc w:val="both"/>
      </w:pPr>
      <w:r>
        <w:rPr>
          <w:rFonts w:ascii="Times New Roman" w:hAnsi="Times New Roman" w:eastAsia="Times New Roman" w:cs="Times New Roman"/>
          <w:b w:val="0"/>
          <w:sz w:val="24"/>
        </w:rPr>
        <w:t>Texas</w:t>
      </w:r>
    </w:p>
    <w:p>
      <w:pPr>
        <w:keepNext w:val="0"/>
        <w:spacing w:before="200" w:after="0" w:line="260" w:lineRule="exact"/>
        <w:ind w:left="720" w:right="0" w:firstLine="0"/>
        <w:jc w:val="both"/>
      </w:pPr>
      <w:r>
        <w:rPr>
          <w:rFonts w:ascii="Times New Roman" w:hAnsi="Times New Roman" w:eastAsia="Times New Roman" w:cs="Times New Roman"/>
          <w:b w:val="0"/>
          <w:sz w:val="24"/>
        </w:rPr>
        <w:t>Statutory Document Section</w:t>
      </w:r>
    </w:p>
    <w:p>
      <w:pPr>
        <w:keepNext w:val="0"/>
        <w:spacing w:before="200" w:after="0" w:line="260" w:lineRule="exact"/>
        <w:ind w:left="720" w:right="0" w:firstLine="0"/>
        <w:jc w:val="both"/>
      </w:pPr>
      <w:r>
        <w:rPr>
          <w:rFonts w:ascii="Times New Roman" w:hAnsi="Times New Roman" w:eastAsia="Times New Roman" w:cs="Times New Roman"/>
          <w:b w:val="0"/>
          <w:sz w:val="24"/>
        </w:rPr>
        <w:t>Secretary of State</w:t>
      </w:r>
    </w:p>
    <w:p>
      <w:pPr>
        <w:keepNext w:val="0"/>
        <w:spacing w:before="200" w:after="0" w:line="260" w:lineRule="exact"/>
        <w:ind w:left="720" w:right="0" w:firstLine="0"/>
        <w:jc w:val="both"/>
      </w:pPr>
      <w:r>
        <w:rPr>
          <w:rFonts w:ascii="Times New Roman" w:hAnsi="Times New Roman" w:eastAsia="Times New Roman" w:cs="Times New Roman"/>
          <w:b w:val="0"/>
          <w:sz w:val="24"/>
        </w:rPr>
        <w:t>P.O. Box 12887</w:t>
      </w:r>
    </w:p>
    <w:p>
      <w:pPr>
        <w:keepNext w:val="0"/>
        <w:spacing w:before="200" w:after="0" w:line="260" w:lineRule="exact"/>
        <w:ind w:left="720" w:right="0" w:firstLine="0"/>
        <w:jc w:val="both"/>
      </w:pPr>
      <w:r>
        <w:rPr>
          <w:rFonts w:ascii="Times New Roman" w:hAnsi="Times New Roman" w:eastAsia="Times New Roman" w:cs="Times New Roman"/>
          <w:b w:val="0"/>
          <w:sz w:val="24"/>
        </w:rPr>
        <w:t>Austin, Texas 78711</w:t>
      </w:r>
    </w:p>
    <w:p>
      <w:pPr>
        <w:keepNext w:val="0"/>
        <w:spacing w:before="200" w:after="0" w:line="260" w:lineRule="exact"/>
        <w:ind w:left="720" w:right="0" w:firstLine="0"/>
        <w:jc w:val="both"/>
      </w:pPr>
      <w:r>
        <w:rPr>
          <w:rFonts w:ascii="Times New Roman" w:hAnsi="Times New Roman" w:eastAsia="Times New Roman" w:cs="Times New Roman"/>
          <w:b w:val="0"/>
          <w:sz w:val="24"/>
        </w:rPr>
        <w:t>Virginia</w:t>
      </w:r>
    </w:p>
    <w:p>
      <w:pPr>
        <w:keepNext w:val="0"/>
        <w:spacing w:before="200" w:after="0" w:line="260" w:lineRule="exact"/>
        <w:ind w:left="720" w:right="0" w:firstLine="0"/>
        <w:jc w:val="both"/>
      </w:pPr>
      <w:r>
        <w:rPr>
          <w:rFonts w:ascii="Times New Roman" w:hAnsi="Times New Roman" w:eastAsia="Times New Roman" w:cs="Times New Roman"/>
          <w:b w:val="0"/>
          <w:sz w:val="24"/>
        </w:rPr>
        <w:t>Clerk of the State Corporation Commission</w:t>
      </w:r>
    </w:p>
    <w:p>
      <w:pPr>
        <w:keepNext w:val="0"/>
        <w:spacing w:before="200" w:after="0" w:line="260" w:lineRule="exact"/>
        <w:ind w:left="720" w:right="0" w:firstLine="0"/>
        <w:jc w:val="both"/>
      </w:pPr>
      <w:r>
        <w:rPr>
          <w:rFonts w:ascii="Times New Roman" w:hAnsi="Times New Roman" w:eastAsia="Times New Roman" w:cs="Times New Roman"/>
          <w:b w:val="0"/>
          <w:sz w:val="24"/>
        </w:rPr>
        <w:t>First Floor</w:t>
      </w:r>
    </w:p>
    <w:p>
      <w:pPr>
        <w:keepNext w:val="0"/>
        <w:spacing w:before="200" w:after="0" w:line="260" w:lineRule="exact"/>
        <w:ind w:left="720" w:right="0" w:firstLine="0"/>
        <w:jc w:val="both"/>
      </w:pPr>
      <w:r>
        <w:rPr>
          <w:rFonts w:ascii="Times New Roman" w:hAnsi="Times New Roman" w:eastAsia="Times New Roman" w:cs="Times New Roman"/>
          <w:b w:val="0"/>
          <w:sz w:val="24"/>
        </w:rPr>
        <w:t>1300 East Main Street</w:t>
      </w:r>
    </w:p>
    <w:p>
      <w:pPr>
        <w:keepNext w:val="0"/>
        <w:spacing w:before="200" w:after="0" w:line="260" w:lineRule="exact"/>
        <w:ind w:left="720" w:right="0" w:firstLine="0"/>
        <w:jc w:val="both"/>
      </w:pPr>
      <w:r>
        <w:rPr>
          <w:rFonts w:ascii="Times New Roman" w:hAnsi="Times New Roman" w:eastAsia="Times New Roman" w:cs="Times New Roman"/>
          <w:b w:val="0"/>
          <w:sz w:val="24"/>
        </w:rPr>
        <w:t>Richmond, Virginia 23219</w:t>
      </w:r>
    </w:p>
    <w:p>
      <w:pPr>
        <w:keepNext w:val="0"/>
        <w:spacing w:before="200" w:after="0" w:line="260" w:lineRule="exact"/>
        <w:ind w:left="720" w:right="0" w:firstLine="0"/>
        <w:jc w:val="both"/>
      </w:pPr>
      <w:r>
        <w:rPr>
          <w:rFonts w:ascii="Times New Roman" w:hAnsi="Times New Roman" w:eastAsia="Times New Roman" w:cs="Times New Roman"/>
          <w:b w:val="0"/>
          <w:sz w:val="24"/>
        </w:rPr>
        <w:t>Washington</w:t>
      </w:r>
    </w:p>
    <w:p>
      <w:pPr>
        <w:keepNext w:val="0"/>
        <w:spacing w:before="200" w:after="0" w:line="260" w:lineRule="exact"/>
        <w:ind w:left="720" w:right="0" w:firstLine="0"/>
        <w:jc w:val="both"/>
      </w:pPr>
      <w:r>
        <w:rPr>
          <w:rFonts w:ascii="Times New Roman" w:hAnsi="Times New Roman" w:eastAsia="Times New Roman" w:cs="Times New Roman"/>
          <w:b w:val="0"/>
          <w:sz w:val="24"/>
        </w:rPr>
        <w:t>Department of Financial Institutions</w:t>
      </w:r>
    </w:p>
    <w:p>
      <w:pPr>
        <w:keepNext w:val="0"/>
        <w:spacing w:before="200" w:after="0" w:line="260" w:lineRule="exact"/>
        <w:ind w:left="720" w:right="0" w:firstLine="0"/>
        <w:jc w:val="both"/>
      </w:pPr>
      <w:r>
        <w:rPr>
          <w:rFonts w:ascii="Times New Roman" w:hAnsi="Times New Roman" w:eastAsia="Times New Roman" w:cs="Times New Roman"/>
          <w:b w:val="0"/>
          <w:sz w:val="24"/>
        </w:rPr>
        <w:t>Securities Division</w:t>
      </w:r>
    </w:p>
    <w:p>
      <w:pPr>
        <w:keepNext w:val="0"/>
        <w:spacing w:before="200" w:after="0" w:line="260" w:lineRule="exact"/>
        <w:ind w:left="720" w:right="0" w:firstLine="0"/>
        <w:jc w:val="both"/>
      </w:pPr>
      <w:r>
        <w:rPr>
          <w:rFonts w:ascii="Times New Roman" w:hAnsi="Times New Roman" w:eastAsia="Times New Roman" w:cs="Times New Roman"/>
          <w:b w:val="0"/>
          <w:sz w:val="24"/>
        </w:rPr>
        <w:t>150 Israel Rd., SW</w:t>
      </w:r>
    </w:p>
    <w:p>
      <w:pPr>
        <w:keepNext w:val="0"/>
        <w:spacing w:before="200" w:after="0" w:line="260" w:lineRule="exact"/>
        <w:ind w:left="720" w:right="0" w:firstLine="0"/>
        <w:jc w:val="both"/>
      </w:pPr>
      <w:r>
        <w:rPr>
          <w:rFonts w:ascii="Times New Roman" w:hAnsi="Times New Roman" w:eastAsia="Times New Roman" w:cs="Times New Roman"/>
          <w:b w:val="0"/>
          <w:sz w:val="24"/>
        </w:rPr>
        <w:t>Tumwater, Washington 98501</w:t>
      </w:r>
    </w:p>
    <w:p>
      <w:pPr>
        <w:keepNext w:val="0"/>
        <w:spacing w:before="200" w:after="0" w:line="260" w:lineRule="exact"/>
        <w:ind w:left="720" w:right="0" w:firstLine="0"/>
        <w:jc w:val="both"/>
      </w:pPr>
      <w:r>
        <w:rPr>
          <w:rFonts w:ascii="Times New Roman" w:hAnsi="Times New Roman" w:eastAsia="Times New Roman" w:cs="Times New Roman"/>
          <w:b w:val="0"/>
          <w:sz w:val="24"/>
        </w:rPr>
        <w:t>Wisconsin</w:t>
      </w:r>
    </w:p>
    <w:p>
      <w:pPr>
        <w:keepNext w:val="0"/>
        <w:spacing w:before="200" w:after="0" w:line="260" w:lineRule="exact"/>
        <w:ind w:left="720" w:right="0" w:firstLine="0"/>
        <w:jc w:val="both"/>
      </w:pPr>
      <w:r>
        <w:rPr>
          <w:rFonts w:ascii="Times New Roman" w:hAnsi="Times New Roman" w:eastAsia="Times New Roman" w:cs="Times New Roman"/>
          <w:b w:val="0"/>
          <w:sz w:val="24"/>
        </w:rPr>
        <w:t>Department of Financial Institutions</w:t>
      </w:r>
    </w:p>
    <w:p>
      <w:pPr>
        <w:keepNext w:val="0"/>
        <w:spacing w:before="200" w:after="0" w:line="260" w:lineRule="exact"/>
        <w:ind w:left="720" w:right="0" w:firstLine="0"/>
        <w:jc w:val="both"/>
      </w:pPr>
      <w:r>
        <w:rPr>
          <w:rFonts w:ascii="Times New Roman" w:hAnsi="Times New Roman" w:eastAsia="Times New Roman" w:cs="Times New Roman"/>
          <w:b w:val="0"/>
          <w:sz w:val="24"/>
        </w:rPr>
        <w:t>Division of Securities</w:t>
      </w:r>
    </w:p>
    <w:p>
      <w:pPr>
        <w:keepNext w:val="0"/>
        <w:spacing w:before="200" w:after="0" w:line="260" w:lineRule="exact"/>
        <w:ind w:left="720" w:right="0" w:firstLine="0"/>
        <w:jc w:val="both"/>
      </w:pPr>
      <w:r>
        <w:rPr>
          <w:rFonts w:ascii="Times New Roman" w:hAnsi="Times New Roman" w:eastAsia="Times New Roman" w:cs="Times New Roman"/>
          <w:b w:val="0"/>
          <w:sz w:val="24"/>
        </w:rPr>
        <w:t>P.O. Box 1768</w:t>
      </w:r>
    </w:p>
    <w:p>
      <w:pPr>
        <w:keepNext w:val="0"/>
        <w:spacing w:before="200" w:after="0" w:line="260" w:lineRule="exact"/>
        <w:ind w:left="720" w:right="0" w:firstLine="0"/>
        <w:jc w:val="both"/>
      </w:pPr>
      <w:r>
        <w:rPr>
          <w:rFonts w:ascii="Times New Roman" w:hAnsi="Times New Roman" w:eastAsia="Times New Roman" w:cs="Times New Roman"/>
          <w:b w:val="0"/>
          <w:sz w:val="24"/>
        </w:rPr>
        <w:t>Madison, Wisconsin 53701</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EXISTING FRANCHISEES</w:t>
      </w:r>
    </w:p>
    <w:p>
      <w:pPr>
        <w:keepNext w:val="0"/>
        <w:spacing w:before="200" w:after="0" w:line="260" w:lineRule="exact"/>
        <w:ind w:left="720" w:right="0" w:firstLine="0"/>
        <w:jc w:val="both"/>
      </w:pPr>
      <w:r>
        <w:rPr>
          <w:rFonts w:ascii="Times New Roman" w:hAnsi="Times New Roman" w:eastAsia="Times New Roman" w:cs="Times New Roman"/>
          <w:b w:val="0"/>
          <w:sz w:val="24"/>
        </w:rPr>
        <w:t>None.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FORMER FRANCHISEES</w:t>
      </w:r>
    </w:p>
    <w:p>
      <w:pPr>
        <w:keepNext w:val="0"/>
        <w:spacing w:before="200" w:after="0" w:line="260" w:lineRule="exact"/>
        <w:ind w:left="720" w:right="0" w:firstLine="0"/>
        <w:jc w:val="both"/>
      </w:pPr>
      <w:r>
        <w:rPr>
          <w:rFonts w:ascii="Times New Roman" w:hAnsi="Times New Roman" w:eastAsia="Times New Roman" w:cs="Times New Roman"/>
          <w:b w:val="0"/>
          <w:sz w:val="24"/>
        </w:rPr>
        <w:t>None.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RECEIPTS</w:t>
      </w:r>
    </w:p>
    <w:p>
      <w:pPr>
        <w:keepNext w:val="0"/>
        <w:spacing w:before="200" w:after="0" w:line="260" w:lineRule="exact"/>
        <w:ind w:left="720" w:right="0" w:firstLine="0"/>
        <w:jc w:val="both"/>
      </w:pPr>
      <w:r>
        <w:rPr>
          <w:rFonts w:ascii="Times New Roman" w:hAnsi="Times New Roman" w:eastAsia="Times New Roman" w:cs="Times New Roman"/>
          <w:b/>
          <w:sz w:val="24"/>
        </w:rPr>
        <w:t>RECEIPT</w:t>
      </w:r>
    </w:p>
    <w:p>
      <w:pPr>
        <w:keepNext w:val="0"/>
        <w:spacing w:before="200" w:after="0" w:line="260" w:lineRule="exact"/>
        <w:ind w:left="720" w:right="0" w:firstLine="0"/>
        <w:jc w:val="both"/>
      </w:pPr>
      <w:r>
        <w:rPr>
          <w:rFonts w:ascii="Times New Roman" w:hAnsi="Times New Roman" w:eastAsia="Times New Roman" w:cs="Times New Roman"/>
          <w:b w:val="0"/>
          <w:sz w:val="24"/>
        </w:rPr>
        <w:t>This disclosure document summarizes certain provisions of the franchise agreement and other information in plain language. Read this disclosure document and all agreements carefully.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[franchisor name] offers you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franchise, it must provide this disclosure document to you 14 calendar days before you sign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binding agreement with, or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to, the franchisor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in connection with the proposed franchise sale.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[franchisor name] does not deliver this disclosure document on time or if it contains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false or misleading statement,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omission,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federal law and state law may have occurred and should be reported to the Federal Trade Commission, Washington, D.C. 20580 and the state agency listed on Exhibit </w:t>
      </w:r>
      <w:r>
        <w:rPr>
          <w:rFonts w:ascii="Times New Roman" w:hAnsi="Times New Roman" w:eastAsia="Times New Roman" w:cs="Times New Roman"/>
          <w:b w:val="0"/>
          <w:sz w:val="24"/>
        </w:rPr>
        <w:t>D.</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agents listed in Exhibit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are authorized to receive service of process for [franchisor name].</w:t>
      </w:r>
    </w:p>
    <w:p>
      <w:pPr>
        <w:keepNext w:val="0"/>
        <w:spacing w:before="200" w:after="0" w:line="260" w:lineRule="exact"/>
        <w:ind w:left="720" w:right="0" w:firstLine="0"/>
        <w:jc w:val="both"/>
      </w:pPr>
      <w:r>
        <w:rPr>
          <w:rFonts w:ascii="Times New Roman" w:hAnsi="Times New Roman" w:eastAsia="Times New Roman" w:cs="Times New Roman"/>
          <w:b w:val="0"/>
          <w:sz w:val="24"/>
        </w:rPr>
        <w:t>The following is the name, principal business address and telephone number of each franchise seller offering this franchise:</w:t>
      </w:r>
    </w:p>
    <w:p>
      <w:pPr>
        <w:keepNext w:val="0"/>
        <w:spacing w:before="200" w:after="0" w:line="260" w:lineRule="exact"/>
        <w:ind w:left="720" w:right="0" w:firstLine="0"/>
        <w:jc w:val="both"/>
      </w:pPr>
      <w:r>
        <w:rPr>
          <w:rFonts w:ascii="Times New Roman" w:hAnsi="Times New Roman" w:eastAsia="Times New Roman" w:cs="Times New Roman"/>
          <w:b w:val="0"/>
          <w:sz w:val="24"/>
        </w:rPr>
        <w:t>Issuance Date: ____________ (See State Cover Page for state effective dates.)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have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disclosure document dated [date] that included the following Exhibits: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 Financial Statements</w:t>
      </w:r>
    </w:p>
    <w:p>
      <w:pPr>
        <w:keepNext w:val="0"/>
        <w:spacing w:before="200" w:after="0" w:line="260" w:lineRule="exact"/>
        <w:ind w:left="720" w:right="0" w:firstLine="0"/>
        <w:jc w:val="both"/>
      </w:pPr>
      <w:r>
        <w:rPr>
          <w:rFonts w:ascii="Times New Roman" w:hAnsi="Times New Roman" w:eastAsia="Times New Roman" w:cs="Times New Roman"/>
          <w:b w:val="0"/>
          <w:sz w:val="24"/>
        </w:rPr>
        <w:t>Exhibit B — Table of Contents of Manuals</w:t>
      </w:r>
    </w:p>
    <w:p>
      <w:pPr>
        <w:keepNext w:val="0"/>
        <w:spacing w:before="200" w:after="0" w:line="260" w:lineRule="exact"/>
        <w:ind w:left="720" w:right="0" w:firstLine="0"/>
        <w:jc w:val="both"/>
      </w:pPr>
      <w:r>
        <w:rPr>
          <w:rFonts w:ascii="Times New Roman" w:hAnsi="Times New Roman" w:eastAsia="Times New Roman" w:cs="Times New Roman"/>
          <w:b w:val="0"/>
          <w:sz w:val="24"/>
        </w:rPr>
        <w:t>Exhibit C — Franchise Agreement</w:t>
      </w:r>
    </w:p>
    <w:p>
      <w:pPr>
        <w:keepNext w:val="0"/>
        <w:spacing w:before="200" w:after="0" w:line="260" w:lineRule="exact"/>
        <w:ind w:left="720" w:right="0" w:firstLine="0"/>
        <w:jc w:val="both"/>
      </w:pPr>
      <w:r>
        <w:rPr>
          <w:rFonts w:ascii="Times New Roman" w:hAnsi="Times New Roman" w:eastAsia="Times New Roman" w:cs="Times New Roman"/>
          <w:b w:val="0"/>
          <w:sz w:val="24"/>
        </w:rPr>
        <w:t>Exhibit D — State Administrators</w:t>
      </w:r>
    </w:p>
    <w:p>
      <w:pPr>
        <w:keepNext w:val="0"/>
        <w:spacing w:before="200" w:after="0" w:line="260" w:lineRule="exact"/>
        <w:ind w:left="720" w:right="0" w:firstLine="0"/>
        <w:jc w:val="both"/>
      </w:pPr>
      <w:r>
        <w:rPr>
          <w:rFonts w:ascii="Times New Roman" w:hAnsi="Times New Roman" w:eastAsia="Times New Roman" w:cs="Times New Roman"/>
          <w:b w:val="0"/>
          <w:sz w:val="24"/>
        </w:rPr>
        <w:t>Exhibit E — Agents for Service of Process</w:t>
      </w:r>
    </w:p>
    <w:p>
      <w:pPr>
        <w:keepNext w:val="0"/>
        <w:spacing w:before="200" w:after="0" w:line="260" w:lineRule="exact"/>
        <w:ind w:left="720" w:right="0" w:firstLine="0"/>
        <w:jc w:val="both"/>
      </w:pPr>
      <w:r>
        <w:rPr>
          <w:rFonts w:ascii="Times New Roman" w:hAnsi="Times New Roman" w:eastAsia="Times New Roman" w:cs="Times New Roman"/>
          <w:b w:val="0"/>
          <w:sz w:val="24"/>
        </w:rPr>
        <w:t>Exhibit F — Existing Franchisees</w:t>
      </w:r>
    </w:p>
    <w:p>
      <w:pPr>
        <w:keepNext w:val="0"/>
        <w:spacing w:before="200" w:after="0" w:line="260" w:lineRule="exact"/>
        <w:ind w:left="720" w:right="0" w:firstLine="0"/>
        <w:jc w:val="both"/>
      </w:pPr>
      <w:r>
        <w:rPr>
          <w:rFonts w:ascii="Times New Roman" w:hAnsi="Times New Roman" w:eastAsia="Times New Roman" w:cs="Times New Roman"/>
          <w:b w:val="0"/>
          <w:sz w:val="24"/>
        </w:rPr>
        <w:t>Exhibit G — Former Franchisees</w:t>
      </w:r>
    </w:p>
    <w:p>
      <w:pPr>
        <w:keepNext w:val="0"/>
        <w:spacing w:before="200" w:after="0" w:line="260" w:lineRule="exact"/>
        <w:ind w:left="720" w:right="0" w:firstLine="0"/>
        <w:jc w:val="both"/>
      </w:pPr>
      <w:r>
        <w:rPr>
          <w:rFonts w:ascii="Times New Roman" w:hAnsi="Times New Roman" w:eastAsia="Times New Roman" w:cs="Times New Roman"/>
          <w:b w:val="0"/>
          <w:sz w:val="24"/>
        </w:rPr>
        <w:t>Exhibit H — Receipts</w:t>
      </w:r>
    </w:p>
    <w:p>
      <w:pPr>
        <w:keepNext w:val="0"/>
        <w:spacing w:before="200" w:after="0" w:line="260" w:lineRule="exact"/>
        <w:ind w:left="720" w:right="0" w:firstLine="0"/>
        <w:jc w:val="both"/>
      </w:pPr>
      <w:r>
        <w:rPr>
          <w:rFonts w:ascii="Times New Roman" w:hAnsi="Times New Roman" w:eastAsia="Times New Roman" w:cs="Times New Roman"/>
          <w:b w:val="0"/>
          <w:sz w:val="24"/>
        </w:rPr>
        <w:t>Date: 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Prospective Franchisee</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Individually and on behalf of the following entity:</w:t>
      </w:r>
    </w:p>
    <w:p>
      <w:pPr>
        <w:keepNext w:val="0"/>
        <w:spacing w:before="120" w:after="0" w:line="260" w:lineRule="exact"/>
        <w:ind w:left="720" w:right="0" w:firstLine="0"/>
        <w:jc w:val="left"/>
      </w:pPr>
      <w:r>
        <w:rPr>
          <w:rFonts w:ascii="Times New Roman" w:hAnsi="Times New Roman" w:eastAsia="Times New Roman" w:cs="Times New Roman"/>
          <w:b w:val="0"/>
          <w:sz w:val="24"/>
        </w:rPr>
        <w:t>Company Name: 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Title: ______________________</w:t>
      </w:r>
    </w:p>
    <w:p>
      <w:pPr>
        <w:keepNext w:val="0"/>
        <w:spacing w:before="200" w:after="0" w:line="260" w:lineRule="exact"/>
        <w:ind w:left="720" w:right="0" w:firstLine="0"/>
        <w:jc w:val="both"/>
      </w:pPr>
      <w:r>
        <w:rPr>
          <w:rFonts w:ascii="Times New Roman" w:hAnsi="Times New Roman" w:eastAsia="Times New Roman" w:cs="Times New Roman"/>
          <w:b/>
          <w:sz w:val="24"/>
        </w:rPr>
        <w:t>RETAIN THIS COPY FOR YOUR FILES</w:t>
      </w:r>
    </w:p>
    <w:p>
      <w:pPr>
        <w:keepNext w:val="0"/>
        <w:spacing w:before="200" w:after="0" w:line="260" w:lineRule="exact"/>
        <w:ind w:left="720" w:right="0" w:firstLine="0"/>
        <w:jc w:val="both"/>
      </w:pPr>
      <w:r>
        <w:rPr>
          <w:rFonts w:ascii="Times New Roman" w:hAnsi="Times New Roman" w:eastAsia="Times New Roman" w:cs="Times New Roman"/>
          <w:b/>
          <w:sz w:val="24"/>
        </w:rPr>
        <w:t>RECEIPT</w:t>
      </w:r>
    </w:p>
    <w:p>
      <w:pPr>
        <w:keepNext w:val="0"/>
        <w:spacing w:before="200" w:after="0" w:line="260" w:lineRule="exact"/>
        <w:ind w:left="720" w:right="0" w:firstLine="0"/>
        <w:jc w:val="both"/>
      </w:pPr>
      <w:r>
        <w:rPr>
          <w:rFonts w:ascii="Times New Roman" w:hAnsi="Times New Roman" w:eastAsia="Times New Roman" w:cs="Times New Roman"/>
          <w:b w:val="0"/>
          <w:sz w:val="24"/>
        </w:rPr>
        <w:t>This disclosure document summarizes certain provisions of the franchise agreement and other information in plain language. Read this disclosure document and all agreements carefully.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[franchisor name] offers you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franchise, it must provide this disclosure document to you 14 calendar days before you sign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binding agreement with, or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to, the franchisor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in connection with the proposed franchise sale.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[franchisor name] does not deliver this disclosure document on time or if it contains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false or misleading statement,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omission,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federal law and state law may have occurred and should be reported to the Federal Trade Commission, Washington, D.C. 20580 and the state agency listed on Exhibit </w:t>
      </w:r>
      <w:r>
        <w:rPr>
          <w:rFonts w:ascii="Times New Roman" w:hAnsi="Times New Roman" w:eastAsia="Times New Roman" w:cs="Times New Roman"/>
          <w:b w:val="0"/>
          <w:sz w:val="24"/>
        </w:rPr>
        <w:t>D.</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agents listed in Exhibit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are authorized to receive service of process for [franchisor name].</w:t>
      </w:r>
    </w:p>
    <w:p>
      <w:pPr>
        <w:keepNext w:val="0"/>
        <w:spacing w:before="200" w:after="0" w:line="260" w:lineRule="exact"/>
        <w:ind w:left="720" w:right="0" w:firstLine="0"/>
        <w:jc w:val="both"/>
      </w:pPr>
      <w:r>
        <w:rPr>
          <w:rFonts w:ascii="Times New Roman" w:hAnsi="Times New Roman" w:eastAsia="Times New Roman" w:cs="Times New Roman"/>
          <w:b w:val="0"/>
          <w:sz w:val="24"/>
        </w:rPr>
        <w:t>The following is the name, principal business address and telephone number of each franchise seller offering this franchise:</w:t>
      </w:r>
    </w:p>
    <w:p>
      <w:pPr>
        <w:keepNext w:val="0"/>
        <w:spacing w:before="200" w:after="0" w:line="260" w:lineRule="exact"/>
        <w:ind w:left="720" w:right="0" w:firstLine="0"/>
        <w:jc w:val="both"/>
      </w:pPr>
      <w:r>
        <w:rPr>
          <w:rFonts w:ascii="Times New Roman" w:hAnsi="Times New Roman" w:eastAsia="Times New Roman" w:cs="Times New Roman"/>
          <w:b w:val="0"/>
          <w:sz w:val="24"/>
        </w:rPr>
        <w:t>Issuance Date: ____________ (See State Cover Page for state effective dates.)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have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disclosure document dated [date] that included the following Exhibits: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 Financial Statements</w:t>
      </w:r>
    </w:p>
    <w:p>
      <w:pPr>
        <w:keepNext w:val="0"/>
        <w:spacing w:before="200" w:after="0" w:line="260" w:lineRule="exact"/>
        <w:ind w:left="720" w:right="0" w:firstLine="0"/>
        <w:jc w:val="both"/>
      </w:pPr>
      <w:r>
        <w:rPr>
          <w:rFonts w:ascii="Times New Roman" w:hAnsi="Times New Roman" w:eastAsia="Times New Roman" w:cs="Times New Roman"/>
          <w:b w:val="0"/>
          <w:sz w:val="24"/>
        </w:rPr>
        <w:t>Exhibit B — Table of Contents of Manuals</w:t>
      </w:r>
    </w:p>
    <w:p>
      <w:pPr>
        <w:keepNext w:val="0"/>
        <w:spacing w:before="200" w:after="0" w:line="260" w:lineRule="exact"/>
        <w:ind w:left="720" w:right="0" w:firstLine="0"/>
        <w:jc w:val="both"/>
      </w:pPr>
      <w:r>
        <w:rPr>
          <w:rFonts w:ascii="Times New Roman" w:hAnsi="Times New Roman" w:eastAsia="Times New Roman" w:cs="Times New Roman"/>
          <w:b w:val="0"/>
          <w:sz w:val="24"/>
        </w:rPr>
        <w:t>Exhibit C — Franchise Agreement</w:t>
      </w:r>
    </w:p>
    <w:p>
      <w:pPr>
        <w:keepNext w:val="0"/>
        <w:spacing w:before="200" w:after="0" w:line="260" w:lineRule="exact"/>
        <w:ind w:left="720" w:right="0" w:firstLine="0"/>
        <w:jc w:val="both"/>
      </w:pPr>
      <w:r>
        <w:rPr>
          <w:rFonts w:ascii="Times New Roman" w:hAnsi="Times New Roman" w:eastAsia="Times New Roman" w:cs="Times New Roman"/>
          <w:b w:val="0"/>
          <w:sz w:val="24"/>
        </w:rPr>
        <w:t>Exhibit D — State Administrators</w:t>
      </w:r>
    </w:p>
    <w:p>
      <w:pPr>
        <w:keepNext w:val="0"/>
        <w:spacing w:before="200" w:after="0" w:line="260" w:lineRule="exact"/>
        <w:ind w:left="720" w:right="0" w:firstLine="0"/>
        <w:jc w:val="both"/>
      </w:pPr>
      <w:r>
        <w:rPr>
          <w:rFonts w:ascii="Times New Roman" w:hAnsi="Times New Roman" w:eastAsia="Times New Roman" w:cs="Times New Roman"/>
          <w:b w:val="0"/>
          <w:sz w:val="24"/>
        </w:rPr>
        <w:t>Exhibit E — Agents for Service of Process</w:t>
      </w:r>
    </w:p>
    <w:p>
      <w:pPr>
        <w:keepNext w:val="0"/>
        <w:spacing w:before="200" w:after="0" w:line="260" w:lineRule="exact"/>
        <w:ind w:left="720" w:right="0" w:firstLine="0"/>
        <w:jc w:val="both"/>
      </w:pPr>
      <w:r>
        <w:rPr>
          <w:rFonts w:ascii="Times New Roman" w:hAnsi="Times New Roman" w:eastAsia="Times New Roman" w:cs="Times New Roman"/>
          <w:b w:val="0"/>
          <w:sz w:val="24"/>
        </w:rPr>
        <w:t>Exhibit F — Existing Franchisees</w:t>
      </w:r>
    </w:p>
    <w:p>
      <w:pPr>
        <w:keepNext w:val="0"/>
        <w:spacing w:before="200" w:after="0" w:line="260" w:lineRule="exact"/>
        <w:ind w:left="720" w:right="0" w:firstLine="0"/>
        <w:jc w:val="both"/>
      </w:pPr>
      <w:r>
        <w:rPr>
          <w:rFonts w:ascii="Times New Roman" w:hAnsi="Times New Roman" w:eastAsia="Times New Roman" w:cs="Times New Roman"/>
          <w:b w:val="0"/>
          <w:sz w:val="24"/>
        </w:rPr>
        <w:t>Exhibit G — Former Franchisees</w:t>
      </w:r>
    </w:p>
    <w:p>
      <w:pPr>
        <w:keepNext w:val="0"/>
        <w:spacing w:before="200" w:after="0" w:line="260" w:lineRule="exact"/>
        <w:ind w:left="720" w:right="0" w:firstLine="0"/>
        <w:jc w:val="both"/>
      </w:pPr>
      <w:r>
        <w:rPr>
          <w:rFonts w:ascii="Times New Roman" w:hAnsi="Times New Roman" w:eastAsia="Times New Roman" w:cs="Times New Roman"/>
          <w:b w:val="0"/>
          <w:sz w:val="24"/>
        </w:rPr>
        <w:t>Exhibit H — Receipts</w:t>
      </w:r>
    </w:p>
    <w:p>
      <w:pPr>
        <w:keepNext w:val="0"/>
        <w:spacing w:before="200" w:after="0" w:line="260" w:lineRule="exact"/>
        <w:ind w:left="720" w:right="0" w:firstLine="0"/>
        <w:jc w:val="both"/>
      </w:pPr>
      <w:r>
        <w:rPr>
          <w:rFonts w:ascii="Times New Roman" w:hAnsi="Times New Roman" w:eastAsia="Times New Roman" w:cs="Times New Roman"/>
          <w:b w:val="0"/>
          <w:sz w:val="24"/>
        </w:rPr>
        <w:t>Date: 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Prospective Franchisee</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Individually and on behalf of the following entity:</w:t>
      </w:r>
    </w:p>
    <w:p>
      <w:pPr>
        <w:keepNext w:val="0"/>
        <w:spacing w:before="120" w:after="0" w:line="260" w:lineRule="exact"/>
        <w:ind w:left="720" w:right="0" w:firstLine="0"/>
        <w:jc w:val="left"/>
      </w:pPr>
      <w:r>
        <w:rPr>
          <w:rFonts w:ascii="Times New Roman" w:hAnsi="Times New Roman" w:eastAsia="Times New Roman" w:cs="Times New Roman"/>
          <w:b w:val="0"/>
          <w:sz w:val="24"/>
        </w:rPr>
        <w:t>Company Name: 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Title: ______________________</w:t>
      </w:r>
    </w:p>
    <w:p>
      <w:pPr>
        <w:keepNext w:val="0"/>
        <w:spacing w:before="200" w:after="0" w:line="260" w:lineRule="exact"/>
        <w:ind w:left="720" w:right="0" w:firstLine="0"/>
        <w:jc w:val="both"/>
      </w:pPr>
      <w:r>
        <w:rPr>
          <w:rFonts w:ascii="Times New Roman" w:hAnsi="Times New Roman" w:eastAsia="Times New Roman" w:cs="Times New Roman"/>
          <w:b/>
          <w:sz w:val="24"/>
        </w:rPr>
        <w:t>RETURN THIS COPY TO US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