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Funding Indemnity Letter</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sz w:val="24"/>
        </w:rPr>
        <w:t>TO:</w:t>
      </w:r>
      <w:r>
        <w:rPr>
          <w:rFonts w:ascii="Times New Roman" w:hAnsi="Times New Roman" w:eastAsia="Times New Roman" w:cs="Times New Roman"/>
          <w:b w:val="0"/>
          <w:sz w:val="24"/>
        </w:rPr>
        <w:t xml:space="preserve"> [name of Administrative Agent], as administrative agent under the Credit Agreement (as defined below) (the “Administrative Agent”) and the Lenders (as defined below).</w:t>
      </w:r>
    </w:p>
    <w:p>
      <w:pPr>
        <w:keepNext w:val="0"/>
        <w:spacing w:before="200" w:after="0" w:line="260" w:lineRule="exact"/>
        <w:ind w:left="360" w:right="0" w:firstLine="0"/>
        <w:jc w:val="both"/>
      </w:pPr>
      <w:r>
        <w:rPr>
          <w:rFonts w:ascii="Times New Roman" w:hAnsi="Times New Roman" w:eastAsia="Times New Roman" w:cs="Times New Roman"/>
          <w:b/>
          <w:sz w:val="24"/>
        </w:rPr>
        <w:t>RE:</w:t>
      </w:r>
      <w:r>
        <w:rPr>
          <w:rFonts w:ascii="Times New Roman" w:hAnsi="Times New Roman" w:eastAsia="Times New Roman" w:cs="Times New Roman"/>
          <w:b w:val="0"/>
          <w:sz w:val="24"/>
        </w:rPr>
        <w:t xml:space="preserve"> Credit Agreement, dated as of [__________], 20[__] by and among [name of Borrower],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[jurisdiction of formation / organization / incorporation] [type of entity] (the “Borrower”), the Administrative Agent and the lenders from time to time party thereto (the “Lenders”) (as modified, amended, restated, amended and restated or supplemented from time to time, the “Credit Agreement”).</w:t>
      </w:r>
    </w:p>
    <w:p>
      <w:pPr>
        <w:keepNext w:val="0"/>
        <w:spacing w:before="200" w:after="0" w:line="260" w:lineRule="exact"/>
        <w:ind w:left="360" w:right="0" w:firstLine="0"/>
        <w:jc w:val="both"/>
      </w:pPr>
      <w:r>
        <w:rPr>
          <w:rFonts w:ascii="Times New Roman" w:hAnsi="Times New Roman" w:eastAsia="Times New Roman" w:cs="Times New Roman"/>
          <w:b/>
          <w:sz w:val="24"/>
        </w:rPr>
        <w:t>DATE:</w:t>
      </w:r>
      <w:r>
        <w:rPr>
          <w:rFonts w:ascii="Times New Roman" w:hAnsi="Times New Roman" w:eastAsia="Times New Roman" w:cs="Times New Roman"/>
          <w:b w:val="0"/>
          <w:sz w:val="24"/>
        </w:rPr>
        <w:t xml:space="preserve"> [date]</w:t>
      </w:r>
    </w:p>
    <w:p>
      <w:pPr>
        <w:keepNext w:val="0"/>
        <w:spacing w:before="200" w:after="0" w:line="260" w:lineRule="exact"/>
        <w:ind w:left="360" w:right="0" w:firstLine="0"/>
        <w:jc w:val="both"/>
      </w:pPr>
      <w:r>
        <w:rPr>
          <w:rFonts w:ascii="Times New Roman" w:hAnsi="Times New Roman" w:eastAsia="Times New Roman" w:cs="Times New Roman"/>
          <w:b w:val="0"/>
          <w:sz w:val="24"/>
        </w:rPr>
        <w:t>This letter is being delivered in anticipation of the closing of the Credit Agreement. The Borrower expects such closing to occur by satisfaction of all conditions precedent to effectiveness on [__________], 20[__] (the “Closing Date”). Capitalized terms used herein and not otherwise defined shall have the meanings assigned thereto in the draft of the Credit Agreement dated as of [__________], 20[__] and circulated to the Borrower, the Administrative Agent and the Lenders.</w:t>
      </w:r>
    </w:p>
    <w:p>
      <w:pPr>
        <w:keepNext w:val="0"/>
        <w:spacing w:before="200" w:after="0" w:line="260" w:lineRule="exact"/>
        <w:ind w:left="360" w:right="0" w:firstLine="0"/>
        <w:jc w:val="both"/>
      </w:pPr>
      <w:r>
        <w:rPr>
          <w:rFonts w:ascii="Times New Roman" w:hAnsi="Times New Roman" w:eastAsia="Times New Roman" w:cs="Times New Roman"/>
          <w:b w:val="0"/>
          <w:sz w:val="24"/>
        </w:rPr>
        <w:t>As specified in the [Borrowing Notice] delivered in connection with this letter agreement, the Borrower intends to borrow amounts on the Closing Date as Eurodollar Rate Loans (the ”Closing Date Eurodollar Rate Loans”).</w:t>
      </w:r>
    </w:p>
    <w:p>
      <w:pPr>
        <w:keepNext w:val="0"/>
        <w:spacing w:before="200" w:after="0" w:line="260" w:lineRule="exact"/>
        <w:ind w:left="360" w:right="0" w:firstLine="0"/>
        <w:jc w:val="both"/>
      </w:pPr>
      <w:r>
        <w:rPr>
          <w:rFonts w:ascii="Times New Roman" w:hAnsi="Times New Roman" w:eastAsia="Times New Roman" w:cs="Times New Roman"/>
          <w:b w:val="0"/>
          <w:sz w:val="24"/>
        </w:rPr>
        <w:t>The Borrower acknowledges the following:</w:t>
      </w:r>
    </w:p>
    <w:p>
      <w:pPr>
        <w:keepNext w:val="0"/>
        <w:spacing w:before="120" w:after="0" w:line="260" w:lineRule="exact"/>
        <w:ind w:left="720" w:right="0" w:firstLine="0"/>
        <w:jc w:val="left"/>
      </w:pPr>
      <w:r>
        <w:rPr>
          <w:rFonts w:ascii="Times New Roman" w:hAnsi="Times New Roman" w:eastAsia="Times New Roman" w:cs="Times New Roman"/>
          <w:b w:val="0"/>
          <w:sz w:val="24"/>
        </w:rPr>
        <w:t>(</w:t>
      </w:r>
      <w:r>
        <w:rPr>
          <w:rFonts w:ascii="Times New Roman" w:hAnsi="Times New Roman" w:eastAsia="Times New Roman" w:cs="Times New Roman"/>
          <w:b/>
          <w:sz w:val="24"/>
        </w:rPr>
        <w:t>a</w:t>
      </w:r>
      <w:r>
        <w:rPr>
          <w:rFonts w:ascii="Times New Roman" w:hAnsi="Times New Roman" w:eastAsia="Times New Roman" w:cs="Times New Roman"/>
          <w:b w:val="0"/>
          <w:sz w:val="24"/>
        </w:rPr>
        <w:t>)</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Lenders are making funding arrangements for value on the Closing Date in order to accommodate the Borrower’s request for Closing Date Eurodollar Rate Loans;</w:t>
      </w:r>
    </w:p>
    <w:p>
      <w:pPr>
        <w:keepNext w:val="0"/>
        <w:spacing w:before="120" w:after="0" w:line="260" w:lineRule="exact"/>
        <w:ind w:left="720" w:right="0" w:firstLine="0"/>
        <w:jc w:val="left"/>
      </w:pPr>
      <w:r>
        <w:rPr>
          <w:rFonts w:ascii="Times New Roman" w:hAnsi="Times New Roman" w:eastAsia="Times New Roman" w:cs="Times New Roman"/>
          <w:b w:val="0"/>
          <w:sz w:val="24"/>
        </w:rPr>
        <w:t>(b)</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Credit Agreement is not guaranteed to become effective on the Closing Date;</w:t>
      </w:r>
    </w:p>
    <w:p>
      <w:pPr>
        <w:keepNext w:val="0"/>
        <w:spacing w:before="120" w:after="0" w:line="260" w:lineRule="exact"/>
        <w:ind w:left="720" w:right="0" w:firstLine="0"/>
        <w:jc w:val="left"/>
      </w:pPr>
      <w:r>
        <w:rPr>
          <w:rFonts w:ascii="Times New Roman" w:hAnsi="Times New Roman" w:eastAsia="Times New Roman" w:cs="Times New Roman"/>
          <w:b w:val="0"/>
          <w:sz w:val="24"/>
        </w:rPr>
        <w:t>(c)</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Lenders will only make Closing Date Eurodollar Rate Loans if the Credit Agreement has been duly executed and the conditions precedent set forth in Article [__] thereof are satisfied or waived by the Lenders (the ”Requirements of Funding”); and</w:t>
      </w:r>
    </w:p>
    <w:p>
      <w:pPr>
        <w:keepNext w:val="0"/>
        <w:spacing w:before="120" w:after="0" w:line="260" w:lineRule="exact"/>
        <w:ind w:left="720" w:right="0" w:firstLine="0"/>
        <w:jc w:val="left"/>
      </w:pPr>
      <w:r>
        <w:rPr>
          <w:rFonts w:ascii="Times New Roman" w:hAnsi="Times New Roman" w:eastAsia="Times New Roman" w:cs="Times New Roman"/>
          <w:b w:val="0"/>
          <w:sz w:val="24"/>
        </w:rPr>
        <w:t>(d)</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 the Lenders may incur losses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result of the failure to close on or before the Closing Date if the Requirements to Funding are not satisfied by such date.</w:t>
      </w:r>
    </w:p>
    <w:p>
      <w:pPr>
        <w:keepNext w:val="0"/>
        <w:spacing w:before="200" w:after="0" w:line="260" w:lineRule="exact"/>
        <w:ind w:left="360" w:right="0" w:firstLine="0"/>
        <w:jc w:val="both"/>
      </w:pPr>
      <w:r>
        <w:rPr>
          <w:rFonts w:ascii="Times New Roman" w:hAnsi="Times New Roman" w:eastAsia="Times New Roman" w:cs="Times New Roman"/>
          <w:b w:val="0"/>
          <w:sz w:val="24"/>
        </w:rPr>
        <w:t>In order to induce the Lenders to make the arrangements necessary to make the Closing Date Eurodollar Rate Loans on the Closing Date, the Borrower agrees promptly upon demand to compensate each Lender and hold each Lender harmless from any loss, cost or expense (including related costs of counsel) which such Lender may incur (</w:t>
      </w:r>
      <w:r>
        <w:rPr>
          <w:rFonts w:ascii="Times New Roman" w:hAnsi="Times New Roman" w:eastAsia="Times New Roman" w:cs="Times New Roman"/>
          <w:b/>
          <w:sz w:val="24"/>
        </w:rPr>
        <w:t>a</w:t>
      </w:r>
      <w:r>
        <w:rPr>
          <w:rFonts w:ascii="Times New Roman" w:hAnsi="Times New Roman" w:eastAsia="Times New Roman" w:cs="Times New Roman"/>
          <w:b w:val="0"/>
          <w:sz w:val="24"/>
        </w:rPr>
        <w:t>) due to any failure to meet the Requirements of Funding or borrow the Closing Date Eurodollar Rate Loans on the Closing Date from such Lender for any reason whatsoever (including failure of the Credit Agreement to become effective) or (b) in connection with the preparation, administration or enforcement of, or any dispute arising out of, this letter agreement. For purposes of calculating amounts payable by the Borrower to any Lender hereunder, the provisions of Section [section relating to breakage indemnity] of the Credit Agreement shall apply as if the Credit Agreement were in effect with respect to the Closing Date Eurodollar Rate Loans (regardless of whether or not the Credit Agreement ever becomes effective).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Delivery of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executed counterpart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signature page of this letter agreement by facsimile transmission or other electronic mail (e.g. “pdf” or “tif”) shall be effective as delivery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manually executed counterpart of this letter agreement. This letter agreement may be executed in any number of counterparts, and by the different parties hereto on separate counterparts, each of which counterpart shall be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but all of which shall together constitute one and the same instrument.</w:t>
      </w:r>
    </w:p>
    <w:p>
      <w:pPr>
        <w:keepNext w:val="0"/>
        <w:spacing w:before="200" w:after="0" w:line="260" w:lineRule="exact"/>
        <w:ind w:left="360" w:right="0" w:firstLine="0"/>
        <w:jc w:val="both"/>
      </w:pPr>
      <w:r>
        <w:rPr>
          <w:rFonts w:ascii="Times New Roman" w:hAnsi="Times New Roman" w:eastAsia="Times New Roman" w:cs="Times New Roman"/>
          <w:b w:val="0"/>
          <w:sz w:val="24"/>
        </w:rPr>
        <w:t>This letter agreement shall be governed by, and construed in accordance with, the law of the State of [jurisdiction] without regard to principles of conflicts of law to the extent that the application of the laws of another jurisdiction will be required thereby.</w:t>
      </w:r>
    </w:p>
    <w:p>
      <w:pPr/>
    </w:p>
    <w:p>
      <w:pPr>
        <w:keepNext w:val="0"/>
        <w:spacing w:before="120" w:after="0" w:line="260" w:lineRule="exact"/>
        <w:ind w:left="360" w:right="0" w:firstLine="0"/>
        <w:jc w:val="left"/>
      </w:pPr>
      <w:r>
        <w:rPr>
          <w:rFonts w:ascii="Times New Roman" w:hAnsi="Times New Roman" w:eastAsia="Times New Roman" w:cs="Times New Roman"/>
          <w:b w:val="0"/>
          <w:sz w:val="24"/>
        </w:rPr>
        <w:t>[name of Borrower]</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keepNext w:val="0"/>
        <w:spacing w:before="120" w:after="0" w:line="260" w:lineRule="exact"/>
        <w:ind w:left="360" w:right="0" w:firstLine="0"/>
        <w:jc w:val="left"/>
      </w:pPr>
      <w:r>
        <w:rPr>
          <w:rFonts w:ascii="Times New Roman" w:hAnsi="Times New Roman" w:eastAsia="Times New Roman" w:cs="Times New Roman"/>
          <w:b w:val="0"/>
          <w:sz w:val="24"/>
        </w:rPr>
        <w:t>[name of Administrative Agent]</w:t>
      </w:r>
    </w:p>
    <w:p>
      <w:pPr>
        <w:keepNext w:val="0"/>
        <w:spacing w:before="120" w:after="0" w:line="260" w:lineRule="exact"/>
        <w:ind w:left="360" w:right="0" w:firstLine="0"/>
        <w:jc w:val="left"/>
      </w:pPr>
      <w:r>
        <w:rPr>
          <w:rFonts w:ascii="Times New Roman" w:hAnsi="Times New Roman" w:eastAsia="Times New Roman" w:cs="Times New Roman"/>
          <w:b w:val="0"/>
          <w:sz w:val="24"/>
        </w:rPr>
        <w:t>By: _______________________________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w:t>
      </w:r>
    </w:p>
    <w:p>
      <w:pPr>
        <w:keepNext w:val="0"/>
        <w:spacing w:before="120" w:after="0" w:line="260" w:lineRule="exact"/>
        <w:ind w:left="360" w:right="0" w:firstLine="0"/>
        <w:jc w:val="left"/>
      </w:pPr>
      <w:r>
        <w:rPr>
          <w:rFonts w:ascii="Times New Roman" w:hAnsi="Times New Roman" w:eastAsia="Times New Roman" w:cs="Times New Roman"/>
          <w:b w:val="0"/>
          <w:sz w:val="24"/>
        </w:rPr>
        <w:t>Title: [title]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