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Furlough Notice</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Furlough.</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Due to economic circumstances, the Company has determined that it must furlough employees.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Furlough Period.</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Effective [date], your position with the Company will be furloughed. The Company anticipates that you will be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leave of absence for the time period [dates]. These dates are subject to change at the Company's discretion.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Unemployment Insurance.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does not make determinations as to employees' eligibility for unemployment insurance. For information on unemployment insurance eligibility and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unemployment insurance, contact [contact information for state unemployment insurance office].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to Contact Information.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Please notify the Company of any changes to your contact information during your furlough period.</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to Work.</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you do not intend to return to work at the conclusion of your furlough period, please let [Human Resources or another Company contact] know as soon as possible.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furlough notice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for any period of time, and your employment with the Company continues to be at-will. This means employment with the Company is not for any specified period and may be terminated by you or the Company at any time, with or without cause or advance notice.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 official to contact for further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[Company official's job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