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Gap Mortgage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[FORMAT LEGEND IN ACCORDANCE WITH LOCAL LAW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This GAP MORTGAGE (as the same may be amended, supplemented or otherwise modified from time to time, this "</w:t>
      </w:r>
      <w:r>
        <w:rPr>
          <w:rFonts w:ascii="Times New Roman" w:hAnsi="Times New Roman" w:eastAsia="Times New Roman" w:cs="Times New Roman"/>
          <w:b/>
          <w:sz w:val="24"/>
        </w:rPr>
        <w:t>Mortgage</w:t>
      </w:r>
      <w:r>
        <w:rPr>
          <w:rFonts w:ascii="Times New Roman" w:hAnsi="Times New Roman" w:eastAsia="Times New Roman" w:cs="Times New Roman"/>
          <w:b w:val="0"/>
          <w:sz w:val="24"/>
        </w:rPr>
        <w:t xml:space="preserve">") is made as of [date], by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Borrower] ("</w:t>
      </w:r>
      <w:r>
        <w:rPr>
          <w:rFonts w:ascii="Times New Roman" w:hAnsi="Times New Roman" w:eastAsia="Times New Roman" w:cs="Times New Roman"/>
          <w:b/>
          <w:sz w:val="24"/>
        </w:rPr>
        <w:t>Mortgagor</w:t>
      </w:r>
      <w:r>
        <w:rPr>
          <w:rFonts w:ascii="Times New Roman" w:hAnsi="Times New Roman" w:eastAsia="Times New Roman" w:cs="Times New Roman"/>
          <w:b w:val="0"/>
          <w:sz w:val="24"/>
        </w:rPr>
        <w:t xml:space="preserv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[Borrower's address], to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Lender] ("</w:t>
      </w:r>
      <w:r>
        <w:rPr>
          <w:rFonts w:ascii="Times New Roman" w:hAnsi="Times New Roman" w:eastAsia="Times New Roman" w:cs="Times New Roman"/>
          <w:b/>
          <w:sz w:val="24"/>
        </w:rPr>
        <w:t>Mortgagee</w:t>
      </w:r>
      <w:r>
        <w:rPr>
          <w:rFonts w:ascii="Times New Roman" w:hAnsi="Times New Roman" w:eastAsia="Times New Roman" w:cs="Times New Roman"/>
          <w:b w:val="0"/>
          <w:sz w:val="24"/>
        </w:rPr>
        <w:t xml:space="preserv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[Lender's address].</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WHEREAS, concurrently herewith, Mortgagor is borrowing from Mortgagee the principal amount of $[principal amount of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and in connection therewith, Mortgagor has executed and delivered to Mortgagee that certain Gap Note, dated of even date herewith, made by Mortgagor, as maker, in favor of Mortgagee, as lender, in the original principal amount of $[principal amount of loan] (the "</w:t>
      </w:r>
      <w:r>
        <w:rPr>
          <w:rFonts w:ascii="Times New Roman" w:hAnsi="Times New Roman" w:eastAsia="Times New Roman" w:cs="Times New Roman"/>
          <w:b/>
          <w:sz w:val="24"/>
        </w:rPr>
        <w:t>Note</w:t>
      </w:r>
      <w:r>
        <w:rPr>
          <w:rFonts w:ascii="Times New Roman" w:hAnsi="Times New Roman" w:eastAsia="Times New Roman" w:cs="Times New Roman"/>
          <w:b w:val="0"/>
          <w:sz w:val="24"/>
        </w:rPr>
        <w:t>") evidencing the indebtedness of the Loan from Mortgagee to Mortgagor;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Mortgagor is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simple] interest to the real property located at [property address], as described in </w:t>
      </w:r>
      <w:r>
        <w:rPr>
          <w:rFonts w:ascii="Times New Roman" w:hAnsi="Times New Roman" w:eastAsia="Times New Roman" w:cs="Times New Roman"/>
          <w:b w:val="0"/>
          <w:sz w:val="24"/>
        </w:rPr>
        <w:t>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annexed hereto (the "</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to secure the payment of the indebtedness under the Note in the principal amount of $[principal amount of loan], lawful money of the United States, to be paid in accordance with the terms and conditions set forth in the Note, together with interest thereon at the interest rate or rates set forth in the Note, and together with any other sums that may become due and payable hereunder or under the Note and to secure the performance by Mortgagor of its obligations hereunder and under the Note, Mortgagor has agreed to execute and deliver to [Mortgagee][Trustee for the benefit of Lender] this Mortgage.</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Mortgagor, to secure payment of the indebtedness under the Note and the performance of the covenants herein contained and other good and valuable consideration, the receipt and sufficiency of which are hereby acknowledged, hereby agrees and covenants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Mortgagor hereby gives, grants, bargains, sells, warrants, aliens, remises, releases, conveys, assigns, transfers, mortgages, hypothecates, deposits, pledges, sets over and confirms unto Mortgagee, all its respective estate, right, title and interest in, to and under any and all of the following described property (hereinafter, the "</w:t>
      </w:r>
      <w:r>
        <w:rPr>
          <w:rFonts w:ascii="Times New Roman" w:hAnsi="Times New Roman" w:eastAsia="Times New Roman" w:cs="Times New Roman"/>
          <w:b/>
          <w:sz w:val="24"/>
        </w:rPr>
        <w:t>Mortgaged Property</w:t>
      </w:r>
      <w:r>
        <w:rPr>
          <w:rFonts w:ascii="Times New Roman" w:hAnsi="Times New Roman" w:eastAsia="Times New Roman" w:cs="Times New Roman"/>
          <w:b w:val="0"/>
          <w:sz w:val="24"/>
        </w:rPr>
        <w:t>"), whether now owned or held or hereafter acquired: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Real Property (the State in which the Real Property is located is sometimes hereinafter referred to as the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structures, improvements, buildings and any additions and alterations thereto or replacements thereof, now or hereafter erected upon the Real Property (all of the foregoing being collectively referred to as the "</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and in addition, all of Mortgagor's right, title and interest in and to all equipment, apparatus, furnishings, furniture, machinery, fixtures of every kind and nature whatsoever (the "</w:t>
      </w:r>
      <w:r>
        <w:rPr>
          <w:rFonts w:ascii="Times New Roman" w:hAnsi="Times New Roman" w:eastAsia="Times New Roman" w:cs="Times New Roman"/>
          <w:b/>
          <w:sz w:val="24"/>
        </w:rPr>
        <w:t>Personal Property</w:t>
      </w:r>
      <w:r>
        <w:rPr>
          <w:rFonts w:ascii="Times New Roman" w:hAnsi="Times New Roman" w:eastAsia="Times New Roman" w:cs="Times New Roman"/>
          <w:b w:val="0"/>
          <w:sz w:val="24"/>
        </w:rPr>
        <w:t>") now or hereafter located in and about said Improvements, including without limitation all fixtures, fittings, appliances, apparatus, equipment, machinery, furnishings and articles of personal property now or hereafter attached or affixed to, placed upon or used in any way in connection with the use, enjoyment, operation or occupancy of the Improvements, including without limitation all landscaping and gardening equipment, all heating and incinerating apparatus and equipment whatsoever, all boilers, engines, motors, dynamos, generating equipment, piping and plumbing fixtures, ranges, cooking utensils and apparatus and mechanical kitchen equipment, refrigerators, cooling, ventilating, sprinkling and vacuum cleaning systems, fire extinguishing and prevention apparatus, gas and electrical fixtures, elevators, escalators, partitions, lockers, cabinets, window covering and all hardware therefor, carpeting and other floor covering, lighting fixtures, lamps and office furniture, window shades, blinds, screens, storm sash, awnings, furnishings of public spaces, halls and lobbies and shrubbery and plants, all of which property mentioned in this paragraph shall be deemed part of the realty mortgaged hereby and not severable wholly or in part without material injury to the freehold and including all building materials, equipment, work in progress or other personal property of any kind, whether stored on the Premises (hereinafter defined) or elsewhere, which have been or later will be delivered to, incorporated into or installed in or about the Premises (the Real Property, the Improvements and the Personal Property being collectively referred to herein as the "</w:t>
      </w:r>
      <w:r>
        <w:rPr>
          <w:rFonts w:ascii="Times New Roman" w:hAnsi="Times New Roman" w:eastAsia="Times New Roman" w:cs="Times New Roman"/>
          <w:b/>
          <w:sz w:val="24"/>
        </w:rPr>
        <w:t>Premises</w:t>
      </w:r>
      <w:r>
        <w:rPr>
          <w:rFonts w:ascii="Times New Roman" w:hAnsi="Times New Roman" w:eastAsia="Times New Roman" w:cs="Times New Roman"/>
          <w:b w:val="0"/>
          <w:sz w:val="24"/>
        </w:rPr>
        <w:t xml:space="preserve">"). Notwithstanding the agreement hereinabove expressed that certain articles of property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realty covered by this Mortgage and be appropriated to its use and deemed to be realty, to the extent that such agreement and declaration may not be effective and that any of said articles may constitute goods (as said term is used in the Uniform Commercial Code as enacted in the Jurisdiction), this instrument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agreement,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such goods, as collateral, with Mortgagee, as secured party, and Mortgagor, as debtor, all in accordance with said Uniform Commercial Code;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Mortgagor's estate, of whatever nature, in and to all of the easements, rights, privileges, appurtenances, air rights and development rights now or hereafter belonging or in any wise appertaining to the Premises (the "</w:t>
      </w:r>
      <w:r>
        <w:rPr>
          <w:rFonts w:ascii="Times New Roman" w:hAnsi="Times New Roman" w:eastAsia="Times New Roman" w:cs="Times New Roman"/>
          <w:b/>
          <w:sz w:val="24"/>
        </w:rPr>
        <w:t>Appurtenant Rights</w:t>
      </w:r>
      <w:r>
        <w:rPr>
          <w:rFonts w:ascii="Times New Roman" w:hAnsi="Times New Roman" w:eastAsia="Times New Roman" w:cs="Times New Roman"/>
          <w:b w:val="0"/>
          <w:sz w:val="24"/>
        </w:rPr>
        <w:t>") and all of the estate, right, title, interest, claim or demand whatsoever, either in law or in equity, in possession or expectancy of Mortgagor therein and in the streets and ways, open or proposed, adjacent thereto, and in and to all strips and gores, vaults, alleyways, sidewalks and passages used in connection with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working capital reserves, operating, escrow, unapplied security deposits, pre-paid rent and other similar accounts (including, without limitation, all earnest money sales deposits and tenant security deposits), and all inventory accounts, accounts receivable, contract rights, general intangibles, chattel paper, instruments, documents, notes, drafts, letters of credit and insurance policies arising from or related to the Premises (collectively, the "</w:t>
      </w:r>
      <w:r>
        <w:rPr>
          <w:rFonts w:ascii="Times New Roman" w:hAnsi="Times New Roman" w:eastAsia="Times New Roman" w:cs="Times New Roman"/>
          <w:b/>
          <w:sz w:val="24"/>
        </w:rPr>
        <w:t>Accounts</w:t>
      </w:r>
      <w:r>
        <w:rPr>
          <w:rFonts w:ascii="Times New Roman" w:hAnsi="Times New Roman" w:eastAsia="Times New Roman" w:cs="Times New Roman"/>
          <w:b w:val="0"/>
          <w:sz w:val="24"/>
        </w:rPr>
        <w:t>") and including all replacements and substitutions for, or additions to, all products and proceeds of any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Mortgagor's interest in all agreements, contracts, certificates, instruments and other documents, now or hereafter entered into, pertaining to the construction, operation or management of the Premises and all right, title and interest of Mortgagor therein, including but not limited to contractor, architect, subcontractor, engineer, consultant and/or management agreements and all payment and performance bonds issued in connection therewith;</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Mortgagor's right, title and interest in and to contract rights, development and use rights, governmental permits and licenses, applications, architectural and engineering plans, specifications and drawings which relate to construction on the Premises or to any business now or hereafter to be conducted on it, or to the Premises generally;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unearned premiums accrued or to accrue under all insurance policies for the Premises obtained by Mortgagor, all proceeds of the conversion, voluntary or involuntary, of any of the foregoing into cash or liquidated claims, proceeds of insurance and condemnation awards, and all rights of Mortgagor to refunds of real estate taxes and assessments (the "</w:t>
      </w:r>
      <w:r>
        <w:rPr>
          <w:rFonts w:ascii="Times New Roman" w:hAnsi="Times New Roman" w:eastAsia="Times New Roman" w:cs="Times New Roman"/>
          <w:b/>
          <w:sz w:val="24"/>
        </w:rPr>
        <w:t>Proceeds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Mortgagor's right, title and interest in and to all trade names, trademarks and service marks now or hereafter used in connection with the Premises or any part thereof or any other part of the Premises, together with good will appurtenant thereto;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Mortgagor's right, title and interest in and to all existing and future leases and subleases, lettings, licenses and other occupancy agreements, and guarantees thereof, now or hereafter in force, for the Premises or any part thereof (collectively, the "</w:t>
      </w:r>
      <w:r>
        <w:rPr>
          <w:rFonts w:ascii="Times New Roman" w:hAnsi="Times New Roman" w:eastAsia="Times New Roman" w:cs="Times New Roman"/>
          <w:b/>
          <w:sz w:val="24"/>
        </w:rPr>
        <w:t>Leases</w:t>
      </w:r>
      <w:r>
        <w:rPr>
          <w:rFonts w:ascii="Times New Roman" w:hAnsi="Times New Roman" w:eastAsia="Times New Roman" w:cs="Times New Roman"/>
          <w:b w:val="0"/>
          <w:sz w:val="24"/>
        </w:rPr>
        <w:t xml:space="preserve">" and,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w:t>
      </w:r>
      <w:r>
        <w:rPr>
          <w:rFonts w:ascii="Times New Roman" w:hAnsi="Times New Roman" w:eastAsia="Times New Roman" w:cs="Times New Roman"/>
          <w:b w:val="0"/>
          <w:sz w:val="24"/>
        </w:rPr>
        <w:t>"), including any cash, pre-paid rent or other security deposited thereunder, and the rents, issues, profits, revenue, royalties and income (collectively, the "</w:t>
      </w:r>
      <w:r>
        <w:rPr>
          <w:rFonts w:ascii="Times New Roman" w:hAnsi="Times New Roman" w:eastAsia="Times New Roman" w:cs="Times New Roman"/>
          <w:b/>
          <w:sz w:val="24"/>
        </w:rPr>
        <w:t>Rents</w:t>
      </w:r>
      <w:r>
        <w:rPr>
          <w:rFonts w:ascii="Times New Roman" w:hAnsi="Times New Roman" w:eastAsia="Times New Roman" w:cs="Times New Roman"/>
          <w:b w:val="0"/>
          <w:sz w:val="24"/>
        </w:rPr>
        <w:t>") payable under the Leases or arising from the Premises or the occupancy, use or enjoyment of all or any part of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Mortgagor's right, title and interest in and to purchase contracts for the sale of all or any portion of the Premises and all deposits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awards and claims for damages made and to be made for the taking by eminent domain or otherwise of the whole or any part of the Premises, including, without limitation, any awards for change of grade of streets or other limitation of use of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licenses, permits, and warranties attributable or allocable to all or any portion of the Premises, both real and personal;</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mineral, water, oil and gas rights and privileges and royalties pertaining to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monies escrowed or deposited for taxes, insurance, operating deficits, replacement reserves or other charges in any way belonging, relating or appertaining to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after acquired property of any nature whatsoever owned by Mortgagor and attached to, located in, on or used in the operation of the Mortgaged Property or any part thereof; [and]</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Mortgagor's right, title and interest in and to accounts, deposit accounts, chattel paper, contracts, contract payments, documents, equipment, fixtures, general intangibles, goods, instruments, inventory, investment property, letter of credit rights, licenses, payment intangibles and all supporting obligations of Mortgagor (as such terms are used in the Uniform Commercial Code as enacted in the Jurisdiction)[ /; and]</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Mortgaged Property now or hereafter owned absolutely or in fee by Mortgagor, unto [Mortgagee][Trustee for the benefit of Lender], [its][their respective] successors and assigns, forever for the uses set forth herein [OPTIONAL PROVISION if required by applicable law:; provided, however, that the maximum principal amount of the Note which is, or under any contingency may be, secured by this Mortgage is $[principal amount of loan], which amount is the principal amount of the Note].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Jurisdiction, Service of Process.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[Mortgage][Deed of Trust] shall be governed by and construed in accordance with the laws of the State of [state] (without giving effect to the conflicts of laws principles thereof). Whenever possible each provision of this [Mortgage][Deed of Trust] shall be interpreted in such manner as to be effective and valid under applicable law. However, all provisions hereof are severable, and if any provision of this [Mortgage][Deed of Trust] shall be prohibited by or invalid under applicable law, such provision shall be ineffective to the extent of such prohibition or invalidity, without invalidating the remainder of such provision or the remaining provisions of this [Mortgage][Deed of Trust]. [Mortgage][Borrower] hereby consents to the jurisdiction of the courts of the State of [state] and the courts of the United States of America for the [applicable U.S. district court] with respect to any matter arising hereunder and consent that any action or proceeding hereunder may be brought in such courts, and waive any objection that they may now or hereafter have to the venue of any such action or proceeding in such court or that such action or proceeding was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court and agrees not to plead or claim the same; and authorizes the service of process on it by registered or certified mail sent to its address set forth above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for the sending of notices. In addition to the foregoing, [Mortgagor][Borrower] hereby irrevocably appoints [name of agent], as the [Mortgagor][Borrower]'s authorized agent to accept and acknowledge, on behalf of [Mortgagor][Borrower], service of any and all process which may be served in any suit, action or proceeding of the nature referred to herein in any court of the State of [state] and the courts of the United States of America for the [applicable U.S. district court]. If such agent shall cease so to act, [Mortgagor][Borrower] shall irrevocably designate and appoint without delay another such agent satisfactory to [Mortgagee][Trustee, as agent for Lender][Lender], and shall promptly deliver to Mortgagee written evidence of such other agent's acceptance of such appointment. The foregoing shall not limit the right of [Mortgagee][Trustee, as agent for Lender][Lender] to serve process in any other manner permitted by law or to bring any suit, legal action or proceeding or to obtain execution of judgment in any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Title.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[Mortgagor][Borrower] warrants that [Mortgagor][Borrower] has good, marketable and insurable title to the [Mortgaged Property][Property] and has the full power, authority and right to execute, deliver and perform its obligations under this [Mortgage][Deed of Trust] and to deed, encumber, mortgage, give, grant, bargain, sell, alienate, convey, confirm, pledge, assign and hypothecate the same and that [Mortgagor][Borrower] possesses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estate in the Premises and that this [Mortgage][Deed of Trust] is and will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first on and security interest in the [Mortgaged Property][Property]. [Mortgagor][Borrower] shall forever warrant, defend and preserve such title and the validity and priority of the lien of this [Mortgage][Deed of Trust] and shall forever warrant and defend the same to [Mortgagee][Trustee and Lender] against the claims of all persons whomsoever.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Filing of Mortgage, Etc.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[Mortgagor][Borrower] forthwith upon the execution and delivery of this [Mortgage][Deed of Trust] and thereafter, from time to time, will cause this [Mortgage][Deed of Trust], and any security instrument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or evidencing the lien hereof upon the [Mortgaged Property][Property], to be filed, registered or recorded in such manner and in such places as may be required by any present or future law in order to publish notice of and fully to protect the lien hereof upon, and the interest of [Mortgagee][Trustee, for the benefit of Lender,][Lender] in, the [Mortgaged Property][Property]. [Mortgagor][Borrower] will pay all filing, registration or recording fees, and all expenses incident to the preparation, execution and acknowledgment of this [Mortgage][Deed of Trust] and any security instrument with respect to the [Mortgaged Property][Property], and all Federal, state, county and municipal taxes, duties, imposts, assessments and charges arising out of or in connection with the execution and delivery of this [Mortgage][Deed of Trust] or any security instrument with respect to the [Mortgaged Property][Property]. [Mortgagor][Borrower] shall hold harmless and indemnify [Mortgagee][Trustee and Lender], [its][their respective] successors and assigns, against any liability incurred by reason of the imposition of any tax on the making and recording of this [Mortgage][Deed of Trust].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[Mortgagor][Borrower] (and the undersigned representative of [Mortgagor][Borrower]) has full power, authority and legal right to execute this [Mortgage][Deed of Trust] and to mortgage, give, grant, bargain, sell, alien, convey, confirm and assign the [Mortgaged Property][Property] pursuant to the terms hereof and to keep and observe all of the terms of this [Mortgage][Deed of Trust] on [Mortgagor][Deed of Trust]'s part to be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Trial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ANY ACTION, SUIT OR PROCEEDING, IN RESPECT OF OR ARISING OUT OF THIS [MORTGAGE][DEED OF TRUST] OR THE NOTE, [MORTGAGOR][BORROWER] WAIVES TRIAL BY JURY.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State Specific Provisions].</w:t>
      </w:r>
    </w:p>
    <w:p>
      <w:pPr>
        <w:keepNext w:val="0"/>
        <w:spacing w:before="200" w:after="0" w:line="260" w:lineRule="exact"/>
        <w:ind w:left="360" w:right="0" w:firstLine="0"/>
        <w:jc w:val="both"/>
      </w:pPr>
      <w:r>
        <w:rPr>
          <w:rFonts w:ascii="Times New Roman" w:hAnsi="Times New Roman" w:eastAsia="Times New Roman" w:cs="Times New Roman"/>
          <w:b/>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Mortgagor has caused this Mortgage to be executed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MORTGAGOR:</w:t>
      </w:r>
    </w:p>
    <w:p>
      <w:pPr>
        <w:keepNext w:val="0"/>
        <w:spacing w:before="120" w:after="0" w:line="260" w:lineRule="exact"/>
        <w:ind w:left="360" w:right="0" w:firstLine="0"/>
        <w:jc w:val="left"/>
      </w:pPr>
      <w:r>
        <w:rPr>
          <w:rFonts w:ascii="Times New Roman" w:hAnsi="Times New Roman" w:eastAsia="Times New Roman" w:cs="Times New Roman"/>
          <w:b w:val="0"/>
          <w:sz w:val="24"/>
        </w:rPr>
        <w:t>[Name of Mortgagor]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200" w:after="0" w:line="260" w:lineRule="exact"/>
        <w:ind w:left="360" w:right="0" w:firstLine="0"/>
        <w:jc w:val="both"/>
      </w:pPr>
      <w:r>
        <w:rPr>
          <w:rFonts w:ascii="Times New Roman" w:hAnsi="Times New Roman" w:eastAsia="Times New Roman" w:cs="Times New Roman"/>
          <w:b/>
          <w:sz w:val="24"/>
        </w:rPr>
        <w:t>[JURISDICTION SPECIFIC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Real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