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General Warranty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[Grantor’s name and marital status]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valuable consideration paid, grant(s), with general warranty covenants, to [grantee]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whose tax mailing address is 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following described real property: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[description of land or interest therein and encumbrances, reservations, and exceptions, if any]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Situated in the State of Ohio, County of [county], and [whether real property is located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city, village or township] of [city, village, or township]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Tax District and Parcel Number: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[tax district and parcel 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Street Address: [street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Release of Dower Rights: [name], spouse of Grantor, releases all rights of dower therein.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Signed this [day] day of [month], [year].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Signature of Grantor(s) and Grantor’s spouse (if any):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OHIO, COUNTY OF [county in which deed is being signed]: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foregoing instrument was acknowledged before me this [day] day of [month], [year]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(Complete pursuant to Ohio Revised Code Section 147.55 - statutory short forms of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acknowledgment)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instrument prepared by: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After recording, return to: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6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6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[city], [state] [zip code]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