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Georgia Warranty Deed</w:t>
      </w:r>
    </w:p>
    <w:p>
      <w:pPr>
        <w:jc w:val="center"/>
      </w:pPr>
    </w:p>
    <w:p>
      <w:pPr>
        <w:jc w:val="both"/>
      </w:pPr>
    </w:p>
    <w:p>
      <w:pPr/>
    </w:p>
    <w:p>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p>
    <w:p>
      <w:pPr>
        <w:jc w:val="both"/>
      </w:pPr>
    </w:p>
    <w:p>
      <w:pPr>
        <w:jc w:val="both"/>
      </w:pPr>
      <w:r>
        <w:rPr>
          <w:rFonts w:ascii="Times New Roman" w:hAnsi="Times New Roman" w:eastAsia="Times New Roman" w:cs="Times New Roman"/>
          <w:b/>
          <w:sz w:val="24"/>
        </w:rPr>
        <w:t xml:space="preserve">SUBJECT TO: </w:t>
      </w:r>
      <w:r>
        <w:rPr>
          <w:rFonts w:ascii="Times New Roman" w:hAnsi="Times New Roman" w:eastAsia="Times New Roman" w:cs="Times New Roman"/>
          <w:sz w:val="24"/>
        </w:rPr>
        <w:t>easements, restrictions, reservations, and other agreements and matters of record, if any.</w:t>
      </w: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aforesaid, with all and singular the rights, privileges, appurtenances and immunities thereto belonging unto the said Grantee and its successors and assigns, forever; the said Grantor hereby covenanting that the said premises are free and clear from any encumbrance, except as set forth above, that it is lawfully seized of an indefeasible estate in fee simple to said premises and may convey the same, and that it will warrant and defend the title to said premises unto said Grantee and its successors and assigns, forever, against the lawful claims and demands of all persons whomsoever, except real property taxes for the year </w:t>
      </w:r>
      <w:r>
        <w:rPr>
          <w:rFonts w:ascii="Times New Roman" w:hAnsi="Times New Roman" w:eastAsia="Times New Roman" w:cs="Times New Roman"/>
          <w:sz w:val="24"/>
        </w:rPr>
        <w:t>[YEAR]</w:t>
      </w:r>
      <w:r>
        <w:rPr>
          <w:rFonts w:ascii="Times New Roman" w:hAnsi="Times New Roman" w:eastAsia="Times New Roman" w:cs="Times New Roman"/>
          <w:sz w:val="24"/>
        </w:rPr>
        <w:t xml:space="preserve"> and thereafter.</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instrument as of the date hereinunder.</w:t>
      </w:r>
    </w:p>
    <w:p>
      <w:pPr/>
    </w:p>
    <w:p>
      <w:pPr/>
    </w:p>
    <w:p>
      <w:pPr/>
    </w:p>
    <w:p>
      <w:pPr/>
    </w:p>
    <w:p>
      <w:pPr/>
    </w:p>
    <w:p>
      <w:pPr/>
    </w:p>
    <w:p>
      <w:pPr>
        <w:spacing w:before="0" w:after="0"/>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Georgia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p>
      <w:pPr>
        <w:ind w:firstLine="720"/>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