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GEORGIA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[TITLE]</w:t>
      </w:r>
      <w:r>
        <w:rPr>
          <w:rFonts w:ascii="Times New Roman" w:hAnsi="Times New Roman" w:eastAsia="Times New Roman" w:cs="Times New Roman"/>
          <w:sz w:val="24"/>
        </w:rPr>
        <w:t xml:space="preserve">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which appointed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Georgia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