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8" w:after="0"/>
      </w:pPr>
      <w:r>
        <w:rPr>
          <w:rFonts w:ascii="Times New Roman" w:hAnsi="Times New Roman" w:eastAsia="Times New Roman" w:cs="Times New Roman"/>
          <w:sz w:val="24"/>
        </w:rPr>
        <w:t>GEORGIA</w:t>
      </w:r>
    </w:p>
    <w:p>
      <w:pPr/>
      <w:r>
        <w:rPr>
          <w:rFonts w:ascii="Times New Roman" w:hAnsi="Times New Roman" w:eastAsia="Times New Roman" w:cs="Times New Roman"/>
          <w:sz w:val="24"/>
        </w:rPr>
        <w:t>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DEMAND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LETTER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placed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amount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</w:p>
    <w:p>
      <w:pPr/>
      <w:r>
        <w:rPr>
          <w:rFonts w:ascii="Times New Roman" w:hAnsi="Times New Roman" w:eastAsia="Times New Roman" w:cs="Times New Roman"/>
          <w:sz w:val="24"/>
        </w:rPr>
        <w:t>§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44-7-34,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return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thirty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(30)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termination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lease.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NOW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BEYOND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STATE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LIMIT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RETURNING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Therefore,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720" w:lineRule="auto"/>
      </w:pPr>
      <w:r>
        <w:rPr>
          <w:rFonts w:ascii="Times New Roman" w:hAnsi="Times New Roman" w:eastAsia="Times New Roman" w:cs="Times New Roman"/>
          <w:sz w:val="24"/>
        </w:rPr>
        <w:t>_________________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10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