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HIPAA Business Associate Policy</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[COMPANY NAME]</w:t>
      </w:r>
    </w:p>
    <w:p>
      <w:pPr>
        <w:keepNext w:val="0"/>
        <w:spacing w:before="200" w:after="0" w:line="260" w:lineRule="exact"/>
        <w:ind w:left="360" w:right="0" w:firstLine="0"/>
        <w:jc w:val="center"/>
      </w:pPr>
      <w:r>
        <w:rPr>
          <w:rFonts w:ascii="Times New Roman" w:hAnsi="Times New Roman" w:eastAsia="Times New Roman" w:cs="Times New Roman"/>
          <w:b/>
          <w:sz w:val="24"/>
        </w:rPr>
        <w:t>POLICIES AND PROCEDURES REGARDING CONTRACTING WITH BUSINESS ASSOCIATES</w:t>
      </w:r>
    </w:p>
    <w:p>
      <w:pPr>
        <w:keepNext w:val="0"/>
        <w:spacing w:before="120" w:after="0" w:line="260" w:lineRule="exact"/>
        <w:ind w:left="360" w:right="0" w:firstLine="0"/>
        <w:jc w:val="left"/>
      </w:pPr>
      <w:r>
        <w:rPr>
          <w:rFonts w:ascii="Times New Roman" w:hAnsi="Times New Roman" w:eastAsia="Times New Roman" w:cs="Times New Roman"/>
          <w:b/>
          <w:sz w:val="24"/>
        </w:rPr>
        <w:t>Scope of Policies and Procedures: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document applies to Company personnel who have authority to administer and/or retain service providers to help administer any group health plan sponsored by the Company ("Plan") subject to the Health Insurance Portability and Accountability Act ("HIPAA").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covered Plans is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Company's HIPAA Privacy Official, also identified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is responsible for compliance with these policies and procedures.</w:t>
      </w:r>
    </w:p>
    <w:p>
      <w:pPr>
        <w:keepNext w:val="0"/>
        <w:spacing w:before="120" w:after="0" w:line="260" w:lineRule="exact"/>
        <w:ind w:left="360" w:right="0" w:firstLine="0"/>
        <w:jc w:val="left"/>
      </w:pPr>
      <w:r>
        <w:rPr>
          <w:rFonts w:ascii="Times New Roman" w:hAnsi="Times New Roman" w:eastAsia="Times New Roman" w:cs="Times New Roman"/>
          <w:b/>
          <w:sz w:val="24"/>
        </w:rPr>
        <w:t>Purpose of Policies and Procedures: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purpose of these policies and procedures is to facilitate compliance with the: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HIPAA Privacy Rule</w:t>
      </w:r>
      <w:r>
        <w:rPr>
          <w:rFonts w:ascii="Times New Roman" w:hAnsi="Times New Roman" w:eastAsia="Times New Roman" w:cs="Times New Roman"/>
          <w:b w:val="0"/>
          <w:sz w:val="24"/>
        </w:rPr>
        <w:t xml:space="preserve">, which states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Plan may disclose protected health information ("PHI")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and may allow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to create or receive PHI on the Plan's behalf if the Plan obtains satisfactory assurance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that the business associate will appropriately safeguard the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HIPAA Security Rule</w:t>
      </w:r>
      <w:r>
        <w:rPr>
          <w:rFonts w:ascii="Times New Roman" w:hAnsi="Times New Roman" w:eastAsia="Times New Roman" w:cs="Times New Roman"/>
          <w:b w:val="0"/>
          <w:sz w:val="24"/>
        </w:rPr>
        <w:t xml:space="preserv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Plan to obtain similar assurance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with respect to the handling or creation of electronic PHI ("ePHI");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HIPAA Breach Notification Rule</w:t>
      </w:r>
      <w:r>
        <w:rPr>
          <w:rFonts w:ascii="Times New Roman" w:hAnsi="Times New Roman" w:eastAsia="Times New Roman" w:cs="Times New Roman"/>
          <w:b w:val="0"/>
          <w:sz w:val="24"/>
        </w:rPr>
        <w:t>, which requires certain actions to be taken in the event of certain unauthorized uses or disclosures of PHI.</w:t>
      </w:r>
    </w:p>
    <w:p>
      <w:pPr>
        <w:keepNext w:val="0"/>
        <w:spacing w:before="120" w:after="0" w:line="260" w:lineRule="exact"/>
        <w:ind w:left="360" w:right="0" w:firstLine="0"/>
        <w:jc w:val="left"/>
      </w:pPr>
      <w:r>
        <w:rPr>
          <w:rFonts w:ascii="Times New Roman" w:hAnsi="Times New Roman" w:eastAsia="Times New Roman" w:cs="Times New Roman"/>
          <w:b/>
          <w:sz w:val="24"/>
        </w:rPr>
        <w:t>Definitions for Policies and Procedures: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business associate</w:t>
      </w:r>
      <w:r>
        <w:rPr>
          <w:rFonts w:ascii="Times New Roman" w:hAnsi="Times New Roman" w:eastAsia="Times New Roman" w:cs="Times New Roman"/>
          <w:b w:val="0"/>
          <w:sz w:val="24"/>
        </w:rPr>
        <w:t xml:space="preserve">" is any person or entity who performs or assists in the performance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function or activity involving the use or disclosure of PHI from or on behalf of the Plan. Such functions or activities include, but are not limited to, claims processing or administration, data analysis, utilization review, quality assurance, billing, benefit management, repricing, and other professional services. "Business associates" also include all employees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who perform or assist in the performance of functions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Plan, but does not include any employee or independent contractor of the Company who performs work for the Plan.</w:t>
      </w:r>
    </w:p>
    <w:p>
      <w:pPr>
        <w:keepNext w:val="0"/>
        <w:spacing w:before="200" w:after="0" w:line="260" w:lineRule="exact"/>
        <w:ind w:left="720" w:right="0" w:firstLine="0"/>
        <w:jc w:val="both"/>
      </w:pPr>
      <w:r>
        <w:rPr>
          <w:rFonts w:ascii="Times New Roman" w:hAnsi="Times New Roman" w:eastAsia="Times New Roman" w:cs="Times New Roman"/>
          <w:b w:val="0"/>
          <w:sz w:val="24"/>
        </w:rPr>
        <w:t>• "PHI" includes information that: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 Is created or received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health plan, employer, public health authority, life insurer, school or university, or health care clearinghouse;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 Relates to (1) the past, present, or future physical or mental health or condition (including genetic information)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(2) the provision of health care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(3) the past, present, or future payment for the provision of health care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w:t>
      </w:r>
    </w:p>
    <w:p>
      <w:pPr>
        <w:keepNext w:val="0"/>
        <w:spacing w:before="200" w:after="0" w:line="260" w:lineRule="exact"/>
        <w:ind w:left="1080" w:right="0" w:firstLine="0"/>
        <w:jc w:val="both"/>
      </w:pPr>
      <w:r>
        <w:rPr>
          <w:rFonts w:ascii="Times New Roman" w:hAnsi="Times New Roman" w:eastAsia="Times New Roman" w:cs="Times New Roman"/>
          <w:b w:val="0"/>
          <w:sz w:val="24"/>
        </w:rPr>
        <w:t>o Identifies or could reasonably be used to identify the individual.</w:t>
      </w:r>
    </w:p>
    <w:p>
      <w:pPr>
        <w:keepNext w:val="0"/>
        <w:spacing w:before="200" w:after="0" w:line="260" w:lineRule="exact"/>
        <w:ind w:left="720" w:right="0" w:firstLine="0"/>
        <w:jc w:val="both"/>
      </w:pPr>
      <w:r>
        <w:rPr>
          <w:rFonts w:ascii="Times New Roman" w:hAnsi="Times New Roman" w:eastAsia="Times New Roman" w:cs="Times New Roman"/>
          <w:b w:val="0"/>
          <w:sz w:val="24"/>
        </w:rPr>
        <w:t>• "</w:t>
      </w:r>
      <w:r>
        <w:rPr>
          <w:rFonts w:ascii="Times New Roman" w:hAnsi="Times New Roman" w:eastAsia="Times New Roman" w:cs="Times New Roman"/>
          <w:b w:val="0"/>
          <w:sz w:val="24"/>
        </w:rPr>
        <w:t>ePHI</w:t>
      </w:r>
      <w:r>
        <w:rPr>
          <w:rFonts w:ascii="Times New Roman" w:hAnsi="Times New Roman" w:eastAsia="Times New Roman" w:cs="Times New Roman"/>
          <w:b w:val="0"/>
          <w:sz w:val="24"/>
        </w:rPr>
        <w:t>" is PHI that is maintained or transmitted in electronic form.</w:t>
      </w:r>
    </w:p>
    <w:p>
      <w:pPr>
        <w:keepNext w:val="0"/>
        <w:spacing w:before="200" w:after="0" w:line="260" w:lineRule="exact"/>
        <w:ind w:left="360" w:right="0" w:firstLine="0"/>
        <w:jc w:val="both"/>
      </w:pPr>
      <w:r>
        <w:rPr>
          <w:rFonts w:ascii="Times New Roman" w:hAnsi="Times New Roman" w:eastAsia="Times New Roman" w:cs="Times New Roman"/>
          <w:b/>
          <w:sz w:val="24"/>
        </w:rPr>
        <w:t>POLICY—Identifying Business Associates and Implementing Business Associate Agreements</w:t>
      </w:r>
      <w:r>
        <w:rPr>
          <w:rFonts w:ascii="Times New Roman" w:hAnsi="Times New Roman" w:eastAsia="Times New Roman" w:cs="Times New Roman"/>
          <w:b/>
          <w:sz w:val="24"/>
        </w:rPr>
        <w:t xml:space="preserve">: The Plan will assess its relationship with each of its vendors to determine whether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business associate agreement should be entered into with such vendor.</w:t>
      </w:r>
    </w:p>
    <w:p>
      <w:pPr>
        <w:keepNext w:val="0"/>
        <w:spacing w:before="120" w:after="0" w:line="260" w:lineRule="exact"/>
        <w:ind w:left="720" w:right="0" w:firstLine="0"/>
        <w:jc w:val="left"/>
      </w:pP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Privacy Official, or his or her designee, must determine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vendors are business associates under the HIPAA Privacy Rule, and (b) whether the Plan will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contract with such vendors.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vendor is determined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then the reason should be documented.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enters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vendor, the Plan should use the Company's standard Form of Business Associate Agreement, as approved by the Privacy Official or his or her designee, whenever possible. If the provisions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deviate materially from the language of the Form of Business Associate Agreement, then the Privacy Official or his or her designee must approve the agreement prior to execution.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Privacy Official will ensure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is in place prior to disclosing any PHI to Business Associate.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associate agreements will be retained for at least six (6) years beyond the date of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relationship.</w:t>
      </w:r>
    </w:p>
    <w:p>
      <w:pPr>
        <w:keepNext w:val="0"/>
        <w:spacing w:before="200" w:after="0" w:line="260" w:lineRule="exact"/>
        <w:ind w:left="360" w:right="0" w:firstLine="0"/>
        <w:jc w:val="both"/>
      </w:pPr>
      <w:r>
        <w:rPr>
          <w:rFonts w:ascii="Times New Roman" w:hAnsi="Times New Roman" w:eastAsia="Times New Roman" w:cs="Times New Roman"/>
          <w:b/>
          <w:sz w:val="24"/>
        </w:rPr>
        <w:t>POLICY—Assuring Adequate PHI Protection</w:t>
      </w:r>
      <w:r>
        <w:rPr>
          <w:rFonts w:ascii="Times New Roman" w:hAnsi="Times New Roman" w:eastAsia="Times New Roman" w:cs="Times New Roman"/>
          <w:b/>
          <w:sz w:val="24"/>
        </w:rPr>
        <w:t>: The Plan's business associates will provide to the Plan HIPAA-compliant policies and procedures that relate to the activities and services performed by such business associates.</w:t>
      </w:r>
    </w:p>
    <w:p>
      <w:pPr>
        <w:keepNext w:val="0"/>
        <w:spacing w:before="120" w:after="0" w:line="260" w:lineRule="exact"/>
        <w:ind w:left="720" w:right="0" w:firstLine="0"/>
        <w:jc w:val="left"/>
      </w:pP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with the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will, to the extent agreed to by contract, provide the Plan with copies of its HIPAA-compliant policies and procedures which relate to the activities and services it provides to the Plan and its enrollees.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Plan's Privacy Official will review the business associate's policies and procedures and determine whether such policies and procedures are accurate and adequate. If the Privacy Official determines that such policies and procedures are inaccurate or inadequate, the Plan will supply that business associate with its policies and procedures or otherwise agree on policies and procedures satisfactory to the Privacy Official.</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its HIPAA Privacy and Security-related policies and procedures to each of its business associates, to the extent it is determined necessary by the Privacy Official based on the contents of the business associate contract or the Privacy Official's review of the policies and procedures.</w:t>
      </w:r>
    </w:p>
    <w:p>
      <w:pPr>
        <w:keepNext w:val="0"/>
        <w:spacing w:before="200" w:after="0" w:line="260" w:lineRule="exact"/>
        <w:ind w:left="360" w:right="0" w:firstLine="0"/>
        <w:jc w:val="both"/>
      </w:pPr>
      <w:r>
        <w:rPr>
          <w:rFonts w:ascii="Times New Roman" w:hAnsi="Times New Roman" w:eastAsia="Times New Roman" w:cs="Times New Roman"/>
          <w:b/>
          <w:sz w:val="24"/>
        </w:rPr>
        <w:t>POLICY—Individual Rights Provisions Responsibility</w:t>
      </w:r>
      <w:r>
        <w:rPr>
          <w:rFonts w:ascii="Times New Roman" w:hAnsi="Times New Roman" w:eastAsia="Times New Roman" w:cs="Times New Roman"/>
          <w:b/>
          <w:sz w:val="24"/>
        </w:rPr>
        <w:t xml:space="preserve">: Each of the Plan's business associates is responsible for allowing individuals to exercise the individual rights set forth in the Privacy Rule provisions under Code of Federal Regulations Sections 164.522 (requesting PHI privacy protection), 164.524 (accessing PHI), 164.526 (amending PHI) and 164.528 (requesting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PHI accounting) (the "Individual Rights Provisions") directly through the business associate.</w:t>
      </w:r>
    </w:p>
    <w:p>
      <w:pPr>
        <w:keepNext w:val="0"/>
        <w:spacing w:before="120" w:after="0" w:line="260" w:lineRule="exact"/>
        <w:ind w:left="720" w:right="0" w:firstLine="0"/>
        <w:jc w:val="left"/>
      </w:pP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 will, by representative sample or through such method as is otherwise deemed appropriate by the Privacy Official or his or her designee, review documentation regarding the exercise of rights under the Individual Rights Provisions in order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basis to believe that its business associates' conduct with respect to addressing the Individual Rights Provisions satisfies the Plan's obligations under those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those business associates which do not agree to carry out the obligations set forth in the Individual Rights Provisions or when the Plan has reason to believe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is not fully satisfying the requirements of the Individual Rights Provisions, the Plan will cause the obligation or the unsatisfied portion of the obligation to be performed.</w:t>
      </w:r>
    </w:p>
    <w:p>
      <w:pPr>
        <w:keepNext w:val="0"/>
        <w:spacing w:before="200" w:after="0" w:line="260" w:lineRule="exact"/>
        <w:ind w:left="360" w:right="0" w:firstLine="0"/>
        <w:jc w:val="both"/>
      </w:pPr>
      <w:r>
        <w:rPr>
          <w:rFonts w:ascii="Times New Roman" w:hAnsi="Times New Roman" w:eastAsia="Times New Roman" w:cs="Times New Roman"/>
          <w:b/>
          <w:sz w:val="24"/>
        </w:rPr>
        <w:t>POLICY—Requests for PHI Privacy Protection, PHI Access, and PHI Accountings)</w:t>
      </w:r>
      <w:r>
        <w:rPr>
          <w:rFonts w:ascii="Times New Roman" w:hAnsi="Times New Roman" w:eastAsia="Times New Roman" w:cs="Times New Roman"/>
          <w:b/>
          <w:sz w:val="24"/>
        </w:rPr>
        <w:t xml:space="preserve">: Any request from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 to request privacy protection for PHI, to access PHI, or to request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accounting of the use and disclosure of PHI will only be effective as to those business associates which are contacted by the individual and which agree to take such action based on their policies and procedures and the policies and procedures of the Plan, in accordance with the Individual Rights Provisions.</w:t>
      </w:r>
    </w:p>
    <w:p>
      <w:pPr>
        <w:keepNext w:val="0"/>
        <w:spacing w:before="120" w:after="0" w:line="260" w:lineRule="exact"/>
        <w:ind w:left="720" w:right="0" w:firstLine="0"/>
        <w:jc w:val="left"/>
      </w:pP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 will provide individuals with updated lists of the names and contact information for all business associates with which it contracts that have Individual Rights Provisions obligations, either by distributing amendments to the Plan's Summary Plan Descriptions (SPDs) when business associates change or by maintaining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on the Plan website.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 will notify individuals in its Privacy Notice, or through such other means as the Privacy Official deems appropriate, that individuals must contact the Plan's relevant business associates to exercise individual rights to request privacy protection for PHI, to access PHI, and/or to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the use and disclosure of PHI with respect to all PHI relating to the Plan.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Plan's Privacy Notice will provide individuals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contact person at the Plan for use if, upon contacting one or more of the Plan's business associates, individuals are unable to exercise their rights under the Individual Rights Provisions.</w:t>
      </w:r>
    </w:p>
    <w:p>
      <w:pPr>
        <w:keepNext w:val="0"/>
        <w:spacing w:before="200" w:after="0" w:line="260" w:lineRule="exact"/>
        <w:ind w:left="360" w:right="0" w:firstLine="0"/>
        <w:jc w:val="both"/>
      </w:pPr>
      <w:r>
        <w:rPr>
          <w:rFonts w:ascii="Times New Roman" w:hAnsi="Times New Roman" w:eastAsia="Times New Roman" w:cs="Times New Roman"/>
          <w:b/>
          <w:sz w:val="24"/>
        </w:rPr>
        <w:t>POLICY—Amending PHI</w:t>
      </w:r>
      <w:r>
        <w:rPr>
          <w:rFonts w:ascii="Times New Roman" w:hAnsi="Times New Roman" w:eastAsia="Times New Roman" w:cs="Times New Roman"/>
          <w:b/>
          <w:sz w:val="24"/>
        </w:rPr>
        <w:t xml:space="preserve">: Individuals who wish to exercise their right to amend their PHI that contains errors must contact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business associate of the Plan which may have the relevant PHI to request the amendment. If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business associate approves the amendment, the business associate must contact the Plan and others to report the amendment of PHI.</w:t>
      </w:r>
    </w:p>
    <w:p>
      <w:pPr>
        <w:keepNext w:val="0"/>
        <w:spacing w:before="120" w:after="0" w:line="260" w:lineRule="exact"/>
        <w:ind w:left="720" w:right="0" w:firstLine="0"/>
        <w:jc w:val="left"/>
      </w:pP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possible, the Plan's business associate agreements will provide that its business associates will "assume the Plan's obligations" or will "provide notice" regarding amendments of PHI, consistent with Code of Federal Regulations Section 164.526, or will contain other comparable language. Under such agreements,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approves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of PHI, the business associate will have the responsibility to notify those individuals and entities which the business associate knows to have the individual's unamended PHI and those individuals and entities which the individual identifies on the Request For Amendment as having unamended PHI. To facilitate notification of the Plan's other business associates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amending business associate, the Plan will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updated list of all of its business associates and their contact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does contain provisions comparable to the language described above, the Plan will, after receiving reports of amendments from such business associate, notify those business associates which it knows to have the individual's unamended PHI and those individuals and entities which the individual identifies on the Request For Amendment as having unamended PHI.</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associate's report to the Plan regarding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the requested amendment, (b) the individual's list of individuals and entities which should be notified of the amendment, and (c) those individuals and entities which the business associate has notified of the amendment. The report must be delivered to the Plan within 30 days of business associate's approval of the amendment.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receiving such reports, the Plan will notify all business associates of the Plan or other individuals or entities identified by the covered individual which may possess the unamended PHI and which, to the knowledge of the Plan, have not been contacted by the amending business associate.</w:t>
      </w:r>
    </w:p>
    <w:p>
      <w:pPr>
        <w:keepNext w:val="0"/>
        <w:spacing w:before="200" w:after="0" w:line="260" w:lineRule="exact"/>
        <w:ind w:left="360" w:right="0" w:firstLine="0"/>
        <w:jc w:val="both"/>
      </w:pPr>
      <w:r>
        <w:rPr>
          <w:rFonts w:ascii="Times New Roman" w:hAnsi="Times New Roman" w:eastAsia="Times New Roman" w:cs="Times New Roman"/>
          <w:b/>
          <w:sz w:val="24"/>
        </w:rPr>
        <w:t xml:space="preserve">POLICY—Directing Individual Rights Provisions Requests: Whenever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individual makes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request to the Plan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business associate under the Individual Rights Provisions, the Plan or the business associate must redirect the individual to the business associate who is obligated or able to fulfill that request.</w:t>
      </w:r>
    </w:p>
    <w:p>
      <w:pPr>
        <w:keepNext w:val="0"/>
        <w:spacing w:before="120" w:after="0" w:line="260" w:lineRule="exact"/>
        <w:ind w:left="720" w:right="0" w:firstLine="0"/>
        <w:jc w:val="left"/>
      </w:pP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the Plan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related to the Individual Rights Provisions, the Plan will determine which business associate(s) should handle the request and will redirect the individual to those business associates by providing the individual with appropriate contact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related to the Individual Rights Provisions and the business associate's agents reasonably believe that such business associate is not the appropriate vendor to receive the request, the business associate will redirect the individual to the individual's health care provider, to the appropriate business associate of the Plan, or to the Plan by providing the individual with appropriate contact information.</w:t>
      </w:r>
    </w:p>
    <w:p>
      <w:pPr>
        <w:keepNext w:val="0"/>
        <w:spacing w:before="200" w:after="0" w:line="260" w:lineRule="exact"/>
        <w:ind w:left="360" w:right="0" w:firstLine="0"/>
        <w:jc w:val="both"/>
      </w:pPr>
      <w:r>
        <w:rPr>
          <w:rFonts w:ascii="Times New Roman" w:hAnsi="Times New Roman" w:eastAsia="Times New Roman" w:cs="Times New Roman"/>
          <w:b/>
          <w:sz w:val="24"/>
        </w:rPr>
        <w:t>POLICY—Limiting PHI Restrictions: To ensure efficient operation of the Plan, it is the policy of the Plan to require its business associates to limit restrictions on the use or disclosure of PHI.</w:t>
      </w:r>
    </w:p>
    <w:p>
      <w:pPr>
        <w:keepNext w:val="0"/>
        <w:spacing w:before="120" w:after="0" w:line="260" w:lineRule="exact"/>
        <w:ind w:left="720" w:right="0" w:firstLine="0"/>
        <w:jc w:val="left"/>
      </w:pP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business associate may agree to any restriction on the use or disclosure of PHI which would prohibit it from disclosing PHI to other business associates of the Plan if such disclosure is necessary for the receiving business associate to perform its services on behalf of the Plan.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business associate may agree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restriction on the use or disclosure of PHI on behalf of other business associates of the Plan.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above, each business associate will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confidential communications to the extent it is required by the Privacy Rule.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associates will report any restrictions on the use or disclosure of PHI to the Plan.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 shall limit disclosures of PHI to any business associate to the minimum necessary to accomplish the purpose for which the business associate was hired.</w:t>
      </w:r>
    </w:p>
    <w:p>
      <w:pPr>
        <w:keepNext w:val="0"/>
        <w:spacing w:before="200" w:after="0" w:line="260" w:lineRule="exact"/>
        <w:ind w:left="360" w:right="0" w:firstLine="0"/>
        <w:jc w:val="both"/>
      </w:pPr>
      <w:r>
        <w:rPr>
          <w:rFonts w:ascii="Times New Roman" w:hAnsi="Times New Roman" w:eastAsia="Times New Roman" w:cs="Times New Roman"/>
          <w:b/>
          <w:sz w:val="24"/>
        </w:rPr>
        <w:t>POLICY—Addressing Potential Breaches</w:t>
      </w:r>
      <w:r>
        <w:rPr>
          <w:rFonts w:ascii="Times New Roman" w:hAnsi="Times New Roman" w:eastAsia="Times New Roman" w:cs="Times New Roman"/>
          <w:b/>
          <w:sz w:val="24"/>
        </w:rPr>
        <w:t>: Take appropriate steps to identify and respond to breaches of unsecured PHI in accordance with the HIPAA Breach Notification Rule.</w:t>
      </w:r>
    </w:p>
    <w:p>
      <w:pPr>
        <w:keepNext w:val="0"/>
        <w:spacing w:before="120" w:after="0" w:line="260" w:lineRule="exact"/>
        <w:ind w:left="720" w:right="0" w:firstLine="0"/>
        <w:jc w:val="left"/>
      </w:pP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business associates are required to report to the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any breach of unsecured PHI of which it becomes aware without unreasonable delay and no later than 60 days after discovery, which description shall include the facts resulting in the breach, the date of the breach, the date of discovery, the types of PHI involved, and the steps the Business Associate has taken or is taking to mitigate harm from the breach and protect against further breaches.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business associates are required to report to the Plan any use or disclosure of PHI of which it becomes aware that is not provided for by the business associate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breach or unauthorized disclosure, the Plan will: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breach or unauthorized disclosure rises to the level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within the meaning of CFR Section 164.402.</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whether the business associate has fully complied with its disclosure obligations and the Plan has all the information it needs to assess or otherwise respond to the incident. If not, the Plan will seek to obtain full compliance and/or the necessary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undertake any required notification procedures as required under HIPAA, coordinating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as necessary.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any breach or material unauthorized use or disclosure caused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(or subcontractor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the Privacy Official will review the business associate's privacy and security policies and procedures, along with any steps taken by the business associate to remedy the incident or procedures resulting in the incident, to assess whether the business associate provides adequate protection of PHI.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is made that the business associate does not do so, the Privacy Official will seek to terminate the business associate service agreement, if feasible, or document the reasons why termination is not sought.</w:t>
      </w:r>
    </w:p>
    <w:p>
      <w:pPr>
        <w:keepNext w:val="0"/>
        <w:spacing w:before="200" w:after="0" w:line="260" w:lineRule="exact"/>
        <w:ind w:left="360" w:right="0" w:firstLine="0"/>
        <w:jc w:val="both"/>
      </w:pPr>
      <w:r>
        <w:rPr>
          <w:rFonts w:ascii="Times New Roman" w:hAnsi="Times New Roman" w:eastAsia="Times New Roman" w:cs="Times New Roman"/>
          <w:b/>
          <w:sz w:val="24"/>
        </w:rPr>
        <w:t>POLICY—Business Associate Documentation</w:t>
      </w:r>
      <w:r>
        <w:rPr>
          <w:rFonts w:ascii="Times New Roman" w:hAnsi="Times New Roman" w:eastAsia="Times New Roman" w:cs="Times New Roman"/>
          <w:b/>
          <w:sz w:val="24"/>
        </w:rPr>
        <w:t>: Updated copies of the PHI-related policies and procedures adopted by each business associate of the Plan will be kept on file with the Privacy Official or his or her designee.</w:t>
      </w:r>
    </w:p>
    <w:p>
      <w:pPr>
        <w:keepNext w:val="0"/>
        <w:spacing w:before="120" w:after="0" w:line="260" w:lineRule="exact"/>
        <w:ind w:left="720" w:right="0" w:firstLine="0"/>
        <w:jc w:val="left"/>
      </w:pP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Privacy Official, or his or her designee, will maintain records of all PHI-related policies and procedures adopted by each Business Associate of the Plan.</w:t>
      </w:r>
    </w:p>
    <w:p>
      <w:pPr>
        <w:keepNext w:val="0"/>
        <w:spacing w:before="200" w:after="0" w:line="260" w:lineRule="exact"/>
        <w:ind w:left="360" w:right="0" w:firstLine="0"/>
        <w:jc w:val="both"/>
      </w:pPr>
      <w:r>
        <w:rPr>
          <w:rFonts w:ascii="Times New Roman" w:hAnsi="Times New Roman" w:eastAsia="Times New Roman" w:cs="Times New Roman"/>
          <w:b/>
          <w:sz w:val="24"/>
        </w:rPr>
        <w:t>POLICY—Investigation of Violations</w:t>
      </w:r>
      <w:r>
        <w:rPr>
          <w:rFonts w:ascii="Times New Roman" w:hAnsi="Times New Roman" w:eastAsia="Times New Roman" w:cs="Times New Roman"/>
          <w:b/>
          <w:sz w:val="24"/>
        </w:rPr>
        <w:t>: The Plan will investigate any complaints or potential violations of the business associate agreement.</w:t>
      </w:r>
    </w:p>
    <w:p>
      <w:pPr>
        <w:keepNext w:val="0"/>
        <w:spacing w:before="120" w:after="0" w:line="260" w:lineRule="exact"/>
        <w:ind w:left="720" w:right="0" w:firstLine="0"/>
        <w:jc w:val="left"/>
      </w:pP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Company personnel are required to promptly report to the Privacy Official any incidents or circumstances regarding any Plan business associate of which they become aware that could indicate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business associate agreement or improper handling of PHI.</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Privacy Official, or his or her designee, will investigate,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appropriate under the circumstances, working in conjunction with any relevant business associate, any complaints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and any potential violation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of which the Plan becomes aware.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Privacy Officer will ensure that the Plan takes appropriate corrective action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based on the conclusion of such investigation</w:t>
      </w:r>
    </w:p>
    <w:p>
      <w:pPr/>
    </w:p>
    <w:p>
      <w:pPr>
        <w:keepNext w:val="0"/>
        <w:spacing w:before="120" w:after="0" w:line="260" w:lineRule="exact"/>
        <w:ind w:left="360" w:right="0" w:firstLine="0"/>
        <w:jc w:val="left"/>
      </w:pPr>
      <w:r>
        <w:rPr>
          <w:rFonts w:ascii="Times New Roman" w:hAnsi="Times New Roman" w:eastAsia="Times New Roman" w:cs="Times New Roman"/>
          <w:b/>
          <w:sz w:val="24"/>
        </w:rPr>
        <w:t>Company Group Health Plans that Are HIPAA Covered Entities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[list plans]</w:t>
      </w:r>
    </w:p>
    <w:p>
      <w:pPr>
        <w:keepNext w:val="0"/>
        <w:spacing w:before="200" w:after="0" w:line="260" w:lineRule="exact"/>
        <w:ind w:left="360" w:right="0" w:firstLine="0"/>
        <w:jc w:val="both"/>
      </w:pPr>
      <w:r>
        <w:rPr>
          <w:rFonts w:ascii="Times New Roman" w:hAnsi="Times New Roman" w:eastAsia="Times New Roman" w:cs="Times New Roman"/>
          <w:b w:val="0"/>
          <w:sz w:val="24"/>
        </w:rPr>
        <w:t>HIPAA Privacy Official: [name, contact information]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