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Hart-Scott-Rodino (HSR) Act Withdrawal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/>
          <w:sz w:val="24"/>
        </w:rPr>
        <w:t>CONFIDENTIAL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[Delivery Methods]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[Buyer] – Withdrawn Premerger Notification &amp; Report Form (Transaction No. __)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 or Madam,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behalf of [Buyer], please be advised that [Buyer] hereby withdraws its Premerger Notification and Report Form in Transaction No. ___, effective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16 C.F.R. § 803.12(c), [Buyer] intends to refile its Premerger Notification &amp; Report Form within two business days, by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accord this information confidential treatment as per 15 U.S.C. § 18a(h).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extra copy of this letter is enclosed to be receipt-stamped and returned to the messenger delivering this material.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Enclosures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