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IT Systems Integration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IT Systems Integration Agreement made as of [date] between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with its principal place of business at [address] (“VAR”), and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with its principal place of business at [address] (“Customer”).</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Equipment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and Assignment of Warranty.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VAR will furnish to Customer the technology hardware (“Equipment”) specified in Exhibit [exhibit], attached hereto and incorporated herein. The Equipment is being sold subject to and in accordance with the Equipment manufacturer’s (“Manufacturer”) terms and conditions under its standard purchase agreement as set forth in Exhibit [exhibit] hereto. To the extent that Manufacturer has made to VAR any warranties or other commitments, VAR hereby assigns, to the extent permissible under applicable law, but effective only upon acceptance by Customer of the Equipment in accordance with Section 5(h) hereof, all of Manufacturer’s warranties and other commitments related to the Equipment specified by Exhibit [exhibit].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Site Preparation.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Customer, with the advice and help of VAR, will prepare the space in which the Equipment will be installed in accordance with Manufacturer’s specifications including, but not limited to, minimum environmental, power supply, and HVAC standards. VAR will arrange with Manufacturer’s sales engineer or other appropriate person designated by Manufacturer to inspect the installation site prior to the date specified for initial delivery of the Equipment in accordance with Section 2(c) hereof and shall notify Customer of any deficiencies in the way the site fails to meet Manufacturer’s specifications.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Insurance, Transportation Costs.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Equipment will be delivered to Customer’s site in accordance with Schedule [schedule] hereof. VAR will arrange for transportation of the Equipment from Manufacturer’s factory to Customer’s site and will insure each item of Equipment against loss or injury until it is delivered to the Customer’s site. Customer will reimburse VAR for the reasonable (but not to exceed actual) cost of such transportation and for the cost of such insurance. Upon delivery to Customer’s site, title and the risk of loss or damage to each item of Equipment shall pass to Customer, subject, however to the purchase money security interest set forth in Section 8(d)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Installation, Manufacturer’s Diagnostic Tests.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item of Equipment shall be installed by VAR unless such installation is customarily performed by Manufacturer, in which case the installation will be performed by Manufacturer’s personnel under VAR’s supervision. Installation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Equipment shall be deemed to be complete when Manufacturer certifies to Customer that the item has been properly installed, is ready for use, that the system software related thereto (if any) acquired under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has been installed, that Manufacturer’s diagnostic tests have been performed, and that the hardware and such systems software have met both these tests and Manufacturer’s published specifications. Installation of each item of Equipment shall be completed on or before the date specified in Schedule [schedule] hereof.</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Security Interest.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 Schedule.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Customer shall pay VAR for the Equipment in accordance with the following schedule: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10% of the price for the entire Equipment as stated on Schedule [schedule] upon execution of this Agreement, but not later than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60% of the price of each item upon completion of installation of such item.</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30% of the price of each item upon acceptance of the system in accordance with Section 5(h) hereof.</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Security Interest.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title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Equipment passes to Customer, the passage of such title shall automatically grant to VAR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money security interest in such item and any proceeds thereof as security for payment in full, when due, of the price thereof. If any portion of the amount payable for such item is not fully paid when due, VAR may, in addition to any other remedies available to it in law or equity, exercise all rights and remedies provided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under the laws of the State of [state]. Customer shall also, simultaneously, with its execution of this Agreement,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financing statement, U.C.C.-1 in the form attached hereto as used in the State of [state] in favor of VAR, evidencing the security interest granted hereunder; such financing statement may be recorded by VAR if and when in its sole discretion it so desires.</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Finance Option.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Customer has informed VAR, and VAR understands, that Customer shall have the option to finance,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lease or other arrangement, some or all of the Equipment to be delivered hereunder. VAR agrees to sell each such item of Equipment to any such third-party financing agency as Customer may direct in writing; the sale shall be upon the same or better terms than as herein set forth, and VAR hereby agrees to execute and deliver to Customer and/or such third party any documents necessary to effect such financing transaction. Any representations or warranties made by Manufacturer and/or VAR shall run directly to Customer, and Customer shall be able to enforce any such representation or warranty without regard to the fact that Customer may have entered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financing transaction which involves the transfer of the title or direct purchase by such third party.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Systems Software.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VAR shall arrange with Manufacturer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license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sublicense through VAR of the operating systems software and general utilities set forth in Schedule [schedule] and shall obtain the written commitment of Manufacturer to provide maintenance and support of all such computer programs, in accordance with its standard license and maintenance forms attached hereto as Exhibits [exhibits]. Customer recognizes that VAR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added reseller for Manufacturer may perform some of the maintenance and support operations otherwise to be provided by Manufacturer; and that under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VAR has committed to provide specific service of such systems software and utilities during the warranty period.</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Applications Software.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Software.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VAR shall arrange with [name] (“Developer”)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license,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sublicense through VAR, of the applications computer programs set forth in Schedule [schedule] and shall obtain the written commitment of Developer to provide maintenance and support of all such computer programs, in accordance with its standard license and maintenance forms attached hereto as Exhibits [exhibits]. Customer recognizes that VAR,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added reseller for Developer, may perform some of the maintenance and support operations otherwise to be provided by Developer; and that under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VAR has committed to provide specific service of such software during the warranty period.</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 Software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Software to be Developed.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VAR shall develop the computer programs called for by Schedule [schedule], under which the systems software provided by Manufacturer, the third-party applications software provided by Developer, and the applications programs developed by VAR will be integrated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System that will meet the design specifications set forth in Schedule [schedule].</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VAR’s Proprietary Rights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programs and documentation developed by VAR pursuant to this Agreement (hereinafter the “VAR Software”) shall remain the exclusive property of VAR, including, without limiting the generality of the foregoing, algorithms, programs whether in source or object code, procedures, and documentation. Except as set forth in Sections 4(b)(ii)(B) and 4(b)(iii)(B), Customer shall have no authority or right to sublicense, sell, disclose, reveal or otherwise communicate directly or indirectly information about the VAR Software to any person, corporation, organization, or otherwise except with the prior written permission of VAR.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Required Disclosures.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VAR recognizes that under certain circumstances, Customer may be required by judicial order, regulatory authority, or in order to satisfy its auditors, to disclose certain information about the VAR Software, and VAR hereby consents to such disclosure, provided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disclosure is to be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or pursuant to judicial order, VAR shall be notified within six regular business hours after Customer receives such notice,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such request is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non-governmental organization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auditor, the requesting organization agree to respect the confidentiality required by this Section 4(b)(ii).</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Scope of VAR Software License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Corporate License.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Customer may use the VAR Software on any and all of Customer’s central processing units whether owned, leased, rented, or otherwise under the control of Customer. For purposes of this Section 4(b)(iii) Customer shall include its parent company and all present and future subsidiaries of said parent, the term subsidiary being limited, however, to corporations in which said parent owns at least 51% of the outstanding and issued stock. The fee set forth in Schedule [schedule]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onetime license fee and shall entitle Customer to use the application for its own use perpetually on as many machines as Customer may control or own. VAR hereby also consents to the use by Customer of such Software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timeshared computer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bureau when the central processing unit on which such Software is customarily installed is inoperable.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Sublicenses and Royalties.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VAR recognizes that the VAR Software may be of use to others in the wheel industry and hereby authorizes Customer to sublicense the object version of said Software to other companies in this industry, provided the sublicense is substantially in the form attached hereto as Exhibit [exhibit]. Customer shall, upon execution of said sublicense, pay VAR the following percentage of the license fee received by Customer for each application: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first such use, 50% of such sublicense fee;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second use, 75% of such license fee;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third through tenth sublicense, 90% of each such sublicense fee;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eleventh through twenty-fifth, 75% of each such sublicense fee;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twenty-sixth and subsequent licenses, 50% of each such sublicense fee.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Non-competition.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VAR understands that it has developed these computer programs specifically for Customer in order that Customer may make its own operations more efficient. In consideration of the payment of license fees called for hereunder, VAR agrees that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two years following Customer’s acceptance pursuant to Section 5(h) it will not develop, modify, or license the VAR Software or any version thereof for the following competitors of Customer: Oily Bearing Company of Brooklyn, New York, and Square Wheel Company of Newark, New Jersey.</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Software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Acceptance Testing.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computer program required to be delivered under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installed on the Equipment delivered in accordance with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shall be tested in accordance with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before being accepted by Customer. The performance period for each program shall commence when VAR notifies Customer in writing that the program has been installed and is ready for use; the date of such notice shall be not later than the installation date set forth in Schedule [schedule] hereof.</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Acceptance.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program shall be accepted when it operates in accordance with the detailed design specification for such program set forth in Schedule [schedule] and with the appropriate performance specifications of Schedule [schedule]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20 consecutive business days, provided, however, that upon failure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program to meet such design specification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60 days, Customer shall have the right to invoke the remedies set forth in Section 10(c) hereof. The parties hereto agree that even though the systems software provided by Manufacturer and the Developer application software meet the published specifications of their respective licensors, they shall not be deemed to have met the acceptance test set forth herein until, while operating in conjunction with the programs developed by VAR pursuant to this Agreement, they meet such acceptance test. The date on which each program meets the acceptance test shall be the Acceptance Date for such program.</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Implementation of System.</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Standards.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section sets forth the detailed agreement under which the computer system acquired by Customer from VAR (the “System”) will be implemented. It is expected that the implementation will proceed with all due diligence and that the milestone dates set forth in Schedule [schedule] will be met. Each party recognizes that the completion of this project with the time schedule set forth contemplates and requires the continuing cooperation and good will of each party and the assignment to the project of competent personnel from each party.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Director.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recognize that the successful completion of this project will require continuous supervision, and each party therefore agrees to assign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Director upon whose written orders and decision the other party may, except as set forth in this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(b)</w:t>
      </w:r>
      <w:r>
        <w:rPr>
          <w:rFonts w:ascii="Times New Roman" w:hAnsi="Times New Roman" w:eastAsia="Times New Roman" w:cs="Times New Roman"/>
          <w:b w:val="0"/>
          <w:sz w:val="24"/>
        </w:rPr>
        <w:t>, rely as binding. VAR appoints Dale Deliver as its Project Director; the Customer appoints Courtney Cooperative as its Project Director.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agrees that they will not assign their respective Project Directors to another major project until the System has been accepted by Customer. If the Project Director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unable to continue to serve because of physical disability or termination of employment, that party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Project Director in writing, subject, however, to the approval of the other party.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decisions and written orders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Director shall be binding upon the Project Director’s employer, except that the Project Directors shall have no authority to change the price percentages set forth in Schedule [schedule] or to delay either individually or by joint agreement the scheduled project Acceptance Date set forth in Schedule [schedule] for more than 30 days; either of such changes must be made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Agreement that is executed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each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acknowledge that the continued services of the Project Directors are extremely important to the successful completion of this project and therefore agree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so wishes, the other party will arrange for key man insurance upon the life and continued service of its Project Director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to exceed $250,000, the beneficiary thereof being the non-employing party which shall pay the premium for such insurance. To the best knowledge of each party, the Project Directors are presently insurable at standard rates.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Staffing.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Customer shall provide reasonable access to its accounting, manufacturing, and marketing personnel to enable VAR’s personnel to complete the program development work required by this Agreement. Customer also recognizes that in order for the System to be successful, Customer’s data processing personnel must become fully familiar with the system; to that end, Customer shall be entitled to have at any one time not more than two of its programmer/analysts located on VAR’s premises; VAR will at its expense provide appropriate office support for such personnel while on VAR’s premises, including secretarial and clerical assistance and appropriate furniture and telecommunications facilities.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professional personnel provided by VAR shall be appropriately trained in technical skills to perform their duties. Customer may require VAR to replace any person (other than the Project Director as specified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(b)</w:t>
      </w:r>
      <w:r>
        <w:rPr>
          <w:rFonts w:ascii="Times New Roman" w:hAnsi="Times New Roman" w:eastAsia="Times New Roman" w:cs="Times New Roman"/>
          <w:b w:val="0"/>
          <w:sz w:val="24"/>
        </w:rPr>
        <w:t>) who is working on the project at Customer’s premises, if Customer in its reasonable but sole discretion determines that such individual is unfit or otherwise unsatisfactory. The personnel of each party, when on the premises of the other, shall comply with the security and other personnel regulations of the party on whose premises such individual is.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Parties’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acknowledges that in the course of developing and installing the System, its employees will learn confidential information about the business and procedures of the other party. Each party agrees to keep such information confidential and to treat such information in accordance with the standards of confidentiality generally applicable to such party’s industry.</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Employee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further agrees that it will require each of its employees assigned to perform services under this Agreement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substantially in the form set forth in Exhibit [exhibit] and that the other party’s Project Director may at any time during regular business hours examine such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obligations of confidentiality under this Agreement shall survive the termination of this Agreement. However, neither party shall be required to treat as proprietary information which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 in that party’s possession or known to such party prior to receipt from the other party,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or becomes public knowledge without fault of such party,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or becomes lawfully available to one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other than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of Other Party’s Employees.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agrees that during the continuance of this Agreement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months after its termination, it will not hire or otherwise contract for the services of,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the other party whose employment with the other party ended less than six months prior to the date of such hiring,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corporation or other entity in which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former employee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33% equity interest,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provided, however, that this provision shall not apply if the employer or former employer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consents in writing to such hiring.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further agree that if, in violation of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does hire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former employee of the other party without the consent of the other party, the other party, at its option, may elect either to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against such employee’s working for the new employer, or liquidated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salary, fee or other compensation payable to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by the new employer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six month’s compensation by the new or by the old employer, whichever is greater; the parties recognize that this stipulated amount will to some degree reimburse the former employer for the cost of training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employee.</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Training.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recognize that training of Customer’s employees will be necessary, and the Project Directors shall develop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training schedule for Customer’s data processing and non-data processing personnel. To the extent possible, such training will be held at Customer’s offices. VAR will also arrange with Manufacturer to provide training for Customer’s data processing personnel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training schedule to be developed by the Project Directors; such training shall be at Customer’s expense and shall be held either at Manufacturer’s offices or Customer’s offices.</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Conversion.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VAR, using its own personnel, shall convert Customer’s current data, as it exists on Customer’s in-house and service bureau systems, to the new System being delivered in accordance with this Agreement. Customer is responsible for the accuracy and the completeness of the data delivered to VAR, and such data shall be delivered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format reasonably requested by VAR. VAR is responsible for the accuracy and completeness of the data after conversion, for the compatibility of such data with the new System, the integration of such data into the System, and the completeness and accuracy of the data output by the System. The conversion of data will not be considered complete until Customer can run its entire operation as contemplated by this Agreement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accuracy level of 99.98%.</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System Acceptance Test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Commencement.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computer programs required to be delivered shall be installed on the Equipment installed as provided in Section 2(d) and shall be tested in accordance with this Section 5(h) before being accepted by Customer. The performance period for the System shall commence when VAR notifies Customer in writing that the entire System has been installed and is ready for use. The date of such notice shall be not later than the date set forth in Schedule [schedule].</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Performance Standard.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System shall be accepted when it operates in accordance with the performance specifications set forth in Schedule [schedule] and the design specifications set forth in Schedule [schedule]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30 consecutive business days, provided, however, that if the System does not meet the design specification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90 days from the commencement of System Acceptance Testing, Customer shall have the right to invoke the remedies set forth in Section 10(c) hereof.</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Third Party Software.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hereto agree that even though the software provided by Manufacturer and Developer meet the published specifications of their respective licensors, they shall not be deemed to have met the System Acceptance Test until they operate in conjunction with the programs developed by VAR pursuant to this Agreement and meet the standards set forth in Schedules [schedules]. The date on which the System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meets the standard of performance set forth in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above shall be the System Acceptance Date.</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Warranties.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Hardware.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VAR hereby assigns to the extent legally permissible all warranties provided by Manufacturer under its agreements and further warrants that the Equipment when installed and used with the system software and utilities licensed by Customer in accordance with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will perform in accordance with Manufacturer’s specifications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period] following the System Acceptance Date.</w:t>
      </w:r>
    </w:p>
    <w:p>
      <w:pPr>
        <w:keepNext w:val="0"/>
        <w:spacing w:before="200" w:after="0" w:line="260" w:lineRule="exact"/>
        <w:ind w:left="1080" w:right="0" w:firstLine="0"/>
        <w:jc w:val="both"/>
      </w:pPr>
      <w:r>
        <w:rPr>
          <w:rFonts w:ascii="Times New Roman" w:hAnsi="Times New Roman" w:eastAsia="Times New Roman" w:cs="Times New Roman"/>
          <w:b w:val="0"/>
          <w:sz w:val="24"/>
        </w:rPr>
        <w:t>VAR further warrants that at the expiration of such [time period] period, the Equipment, the systems software and the utility programs will be eligible for maintenance under Manufacturer’s then current hardware and software maintenance agreements. VAR’s undertakings, however, as to the performance of the hardware under Sections 2(c), 5(h) and 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are contingent upon the acquisition and installation by Customer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voltage surge suppressor system recommended by Manufacturer to prevent damage to the equipment in the event of unusual power fluctuations; provided such suppressor system does not cost more than $ [amount].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Software.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VAR hereby assigns to the extent legally permissible all warranties provided by Developer under its agreement and further warrants that when installed and used with the Equipment purchased by Customer and the system software and utilities licensed by Customer from Manufacturer in accordance with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will perform in accordance with Developer’s specifications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[time period] following the System Acceptance Date. VAR further warrants that at the expiration of such [time period] period, the Developer’s software will be eligible for maintenance under Developer’s then current software maintenance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 Programs.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VAR hereby warrants that upon the System Acceptance Date, the computer programs developed by VAR in accordance with this Agreement will, with reasonable accuracy while working in conjunction with the Equipment and other software licensed hereunder, process Customer’s data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accurate and timely manner, and that any errors in the programs will be corrected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VAR also warrants that it will correct any such errors in logic or otherwise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months from the System Acceptance Date and that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period] it will offer Customer maintenance of the programs developed under this agreement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not to exceed $ [amount] in the first year and not to increase more than [percentage] % per year thereafter. VAR’s warranty of performance and accuracy is contingent upon the acquisition and installation by Customer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uninterruptable power supply as recommended by VAR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cost not to exceed $ [amount].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of Authority and Title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VAR hereby warrants that it is duly organized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under the laws of the State of [State] and is authorized to make this contract. VAR also further represents and warrants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valued added reseller of Manufacturer and of the software developer and that it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added reseller’s agreement currently in force with each of those companies under which it is authorized to make the commitments that it has made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VAR warrants that as to the Equipment that it acquires and resells to Customer, it will at the time of sale to Customer have clear and marketable title to each such item of such Equipment and will be able to and will convey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marketable title by bill of sale. VAR also further warrants that as to the VAR software presently in use and as modified for the use of Customer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VAR is the sole and complete owner of said software, has good title thereto and will defend the same against any claim of infringement. If any person should claim that Customer’s use of VAR software infringes their title, VAR will defend Customer against such infringement claims, will assume all expenses (including reasonable attorneys’ fees) of such defense, and will pay all damages that may be adjudged against Customer, provided, however, that Customer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gives VAR immediate notice of such claim of infringement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permits VAR to control entirely the handling of such infringement claim.</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by Milestone.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contemplate that Equipment will be acquired and software developed in accordance with the schedules attached to this Agreement. Except as provided in Section 2(e), payment will be made as provided in Schedule [schedule] upon completion of the milestones set forth therein. VAR hereby warrants that the payment schedule for equipment set forth in Section 2(e) has been approved by Manufacturer. However, both parties recognize that the credit policies of Manufacturer may change and Manufacturer may require Customer to guarantee full payment for the equipment before payment is called for under this Agreement. In such event, VAR will pay Customer interest on all amounts paid by Customer to Manufacturer prior to the date required for such payment under this agreement, such interest to be at 18% or at such higher rate of interest as Customer actually pays.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Payment for all Equipment shall be made within five (5) days of the date payment is due. Payment of all other amounts shall be made within thirty (30) days after Customer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therefor. Any payment not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shall bear interest at the rate of 1/2% per month or fraction thereof from the date of the invoice until the date of payment, (or such lower rate of interest as may be required by the law of the place of installation of the Equipment or software).</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prices and license fees set forth in this Agreement and in the Schedules attached hereto are exclusive of all sales, use, and like taxes levied on the sale or license of the hardware and software, however designated and levied by any state, local, or federal government. Customer shall be responsible for the payment of any such taxes which shall, if appropriate, be paid to VAR, Developer and/or Manufacturer in addition to the installment payments otherwise required hereunder.</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Customer grants to VAR and Manufacturer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hardware until payment is made, in accordance with the provisions of Section 2(e). VAR grants to Customer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VAR software during its development stage, as more fully specified in Schedule [schedule].</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Customer shall reimburse VAR for VAR’ s reasonable out-of-pocket expenses incurred in the performance of this Agreement. Such reimbursement shall be in accordance with Customer’s standard expense guidelines attached hereto as Exhibit [exhibit]. VAR has estimated its out-of-pocket expenses as set forth in Schedule [schedule]. VAR shall provide Customer with such reasonable detail, vouchers, and documentation to support such expenses as Customer may request, and, unless otherwise agreed, render invoices for such expenses following the end of each calendar month.</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EXCEPT AS SET FORTH ABOVE, VAR MAKES NO REPRESENTATION OR WARRANTY, EXPRESS OR IMPLIED, AND SPECIFICALLY EXCLUDES ANY WARRANTY THAT THE HARDWARE OR THE SOFTWARE ARE FIT FOR ANY PARTICULAR PURPOSE AND FURTHER SPECIFICALLY EXCLUDES ANY IMPLIED WARRANTIES OF MERCHANTABILITY. THE STATED WARRANTIES AND THE COMMITMENTS SET FORTH HEREIN ARE IN LIEU OF ALL OTHER OBLIGATIONS OR LIABILITIES ON THE PART OF VAR FOR DAMAGES OR OTHER RELIEF, INCLUDING, BUT NOT LIMITED TO, SPECIAL, INDIRECT OR CONSEQUENTIAL DAMAGES THAT IN ANY WAY RISE OUT OF OR ARE IN CONNECTION WITH THE USE AND/OR THE PERFORMANCE OF THE HARDWARE, SOFTWARE, OR SYSTEM.</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and Termination.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of Default.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VAR shall be in default under this Agreement if any of the following occur: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VAR is or becomes insolvent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voluntary bankruptcy or receivership proceeding,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or there is any similar action that affects the affairs or property of VAR;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VAR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involuntary bankruptcy and such petition is not removed within 90 days;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scheduled dates for completion of the implementation of the System slip by more than 60 calendar days;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VAR fails to materially perform or comply with the terms and conditions of this Agreement.Customer shall be in default under this Agreement if any of the following occur:</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Customer fails to make payment of any undisputed invoice within 60 days after it is rendered;</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Customer fails to materially perform or comply with the terms and conditions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Cause.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party not in default may terminate this Agreement by written notice to the other party, if the other party has failed to 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under this Agreement within 30 days after receiving written notice specifically setting forth such default. Upon termination, the terminating party shall have all rights under the Uniform Commercial Code or otherwise, whether at law or in equity, that may be available to it. The election of one remedy shall not exclude the election of another.</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Failure of Tests.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Customer, upon failure by VAR to provide one or more satisfactory programs as required by Section 4(c)(i) or upon failure to meet the System Acceptance Test as provided in Section 5(h), may, upon thirty (30) days’ notice to VAR, by written notice specifically referencing this Section 10(c), reject all portions of the System previously accepted and shall thereupon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all amounts paid to VAR (except reimbursed expenses under Section 8(e)). Such payment shall be made within sixty (60) days of the date of the notice given under this Section 10(c), and upon receipt of such payment, title of all Equipment and VAR Software shall revert to VAR, which shall promptly remove same from Customer’s premises.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Convenience of Customer.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Customer may at any time and at its sole convenience terminate this Agreement by giving notice to VAR specifying the date of termination. Should Customer so terminate this agreement, VAR shall stop its performance required hereunder on the effective date of termination. Upon receipt and verification of VAR’s invoice, Customer shall pay VAR all amounts properly due and owing up to that date. In addition, Customer shall pay VAR, subject to VAR’s audit, costs incurred within sixty (60) days following the date of termination that directly result from such termination, including but not limited to reasonable cancellation charges actually paid to subcontractors and suppliers (including Manufacturer and/or Developer)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20% of the foregoing termination costs.</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the laws of the State of [state].</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Reference to Officers.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violation or threatened violations of this Agreement as to Confidentiality (Section 4(b)(ii)(</w:t>
      </w:r>
      <w:r>
        <w:rPr>
          <w:rFonts w:ascii="Times New Roman" w:hAnsi="Times New Roman" w:eastAsia="Times New Roman" w:cs="Times New Roman"/>
          <w:b/>
          <w:sz w:val="24"/>
        </w:rPr>
        <w:t>A</w:t>
      </w:r>
      <w:r>
        <w:rPr>
          <w:rFonts w:ascii="Times New Roman" w:hAnsi="Times New Roman" w:eastAsia="Times New Roman" w:cs="Times New Roman"/>
          <w:b w:val="0"/>
          <w:sz w:val="24"/>
        </w:rPr>
        <w:t>)) or VAR’s proprietary rights, 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otherwise provided in Schedule [schedule],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disagreement arise as to the interpretation of this Agreement, they will attempt to resolve their differences before resorting to the termination procedure provided by Section 10(b). If the Project Directors cannot resolve the situation within five days, the matter will be referred to the Vice President for Information Systems of Customer and the Director of Development for VAR. If these two individuals cannot resolve the dispute within ten calendar days, the issue shall be referred to the Chief Operating Officer of each party. If these individuals cannot resolve the question within 15 working days, the matter will be referred for resolution to the Chief Operating Officer of the parent company of each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Disputes excepted from the operation of Section 10(</w:t>
      </w:r>
      <w:r>
        <w:rPr>
          <w:rFonts w:ascii="Times New Roman" w:hAnsi="Times New Roman" w:eastAsia="Times New Roman" w:cs="Times New Roman"/>
          <w:b/>
          <w:sz w:val="24"/>
        </w:rPr>
        <w:t>a</w:t>
      </w:r>
      <w:r>
        <w:rPr>
          <w:rFonts w:ascii="Times New Roman" w:hAnsi="Times New Roman" w:eastAsia="Times New Roman" w:cs="Times New Roman"/>
          <w:b w:val="0"/>
          <w:sz w:val="24"/>
        </w:rPr>
        <w:t>) by Section (i) thereof may be resolved in the manner described therein, but the injured party shall have the right at any time to seek equitable relief.</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Contract.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Disputes within the scope of Schedule [schedule] shall be determined as there provided.</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shall be excused from delays in performing or from its failure to perform hereunder to the extent that such delays or failures result from causes beyond the reasonable control of such party. Performance times shall be considered extended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equivalent to the time lost because of such delay. This Section shall be inapplicable to any failure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then due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 Forms and Non-Waiver.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provision of Licensee’s order that is in any way inconsistent with or in addition to the terms and conditions of this Agreement shall not bind Licensor, and Licensor’s failure to object to any such provision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terms and conditions of this Agreement, nor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any such provision.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Neither this Agreement nor any of the rights, interests or obligations under this Agreement may be assigned or delegated, in whole or in part, by operation of law or otherwise, by either party without the prior written consent of the other party, and any such assignment without such prior written consent will be null and void. This Agreement will be binding upon and inure to the benefit of the parties named herein and their respective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not be modified or amended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In addition, no waiver of any provision of this Agreement will be binding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the party granting the waiver. Any waiver will be limited to the circumstance or event specifically referenced in the written waiver document and will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of this Agreement or of the same circumstance or event upon any recurrence thereof.</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 required or permitted to be given under this Agreement will be in writing and be deemed given when delivered by hand or received by registered or certified mail, postage prepaid, or by nationally recognized overnight courier service addressed to the party to receive such notice at the following address or any other address substituted therefor by notice pursuant to these provisions:</w:t>
      </w:r>
    </w:p>
    <w:p>
      <w:pPr>
        <w:keepNext w:val="0"/>
        <w:spacing w:before="200" w:after="0" w:line="260" w:lineRule="exact"/>
        <w:ind w:left="1440" w:right="0" w:firstLine="0"/>
        <w:jc w:val="both"/>
      </w:pPr>
      <w:r>
        <w:rPr>
          <w:rFonts w:ascii="Times New Roman" w:hAnsi="Times New Roman" w:eastAsia="Times New Roman" w:cs="Times New Roman"/>
          <w:b w:val="0"/>
          <w:sz w:val="24"/>
        </w:rPr>
        <w:t>If to Licensor:</w:t>
      </w:r>
    </w:p>
    <w:p>
      <w:pPr>
        <w:keepNext w:val="0"/>
        <w:spacing w:before="200" w:after="0" w:line="260" w:lineRule="exact"/>
        <w:ind w:left="1440" w:right="0" w:firstLine="0"/>
        <w:jc w:val="both"/>
      </w:pPr>
      <w:r>
        <w:rPr>
          <w:rFonts w:ascii="Times New Roman" w:hAnsi="Times New Roman" w:eastAsia="Times New Roman" w:cs="Times New Roman"/>
          <w:b w:val="0"/>
          <w:sz w:val="24"/>
        </w:rPr>
        <w:t>[contact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If to Licensee:</w:t>
      </w:r>
    </w:p>
    <w:p>
      <w:pPr>
        <w:keepNext w:val="0"/>
        <w:spacing w:before="200" w:after="0" w:line="260" w:lineRule="exact"/>
        <w:ind w:left="1440" w:right="0" w:firstLine="0"/>
        <w:jc w:val="both"/>
      </w:pPr>
      <w:r>
        <w:rPr>
          <w:rFonts w:ascii="Times New Roman" w:hAnsi="Times New Roman" w:eastAsia="Times New Roman" w:cs="Times New Roman"/>
          <w:b w:val="0"/>
          <w:sz w:val="24"/>
        </w:rPr>
        <w:t>[contact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construed and enforced in accordance with the laws of the State of [state], without reference to its rules of conflicts of laws.</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party will institute legal action to enforce or interpret the terms and conditions of this Agreement or to collect any monies under it, venue for any such action will be [county] County, [state]. Each party irrevocably consents to the jurisdiction of the courts located in the State of [state] for all suits or actions arising out of this Agreement. Each party hereto waives to the fullest extent possible,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and each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action will be conclusive and may be enforced in other jurisdictions by suit on the judgment or in any other manner provided by law.</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OF THE UNDERSIGNED DO HEREBY KNOWINGLY, VOLUNTARILY AND INTENTIONALLY WAIVE THE RIGHT TO TRIAL BY JURY IN ANY ACTION OR PROCEEDING BASED ON OR WITH RESPECT TO THIS AGREEMENT OR ANY OF THE TRANSACTIONS CONTEMPLATED HEREBY OR RELATING OR INCIDENTAL HERETO.</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provision of this Agreement is intended to be severable. If any term or provision hereof is illegal or invalid for any reason whatsoever, such illegality or invalidity will not affect the legality or validity of the remainder of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Section and other headings contained in this Agreement are for reference purposes only and are not intended to describe, interpret, define, or limit the scope, extent, or intent of this Agreement or any provision hereof.</w:t>
      </w:r>
    </w:p>
    <w:p>
      <w:pPr>
        <w:keepNext w:val="0"/>
        <w:spacing w:before="120" w:after="0" w:line="260" w:lineRule="exact"/>
        <w:ind w:left="72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contains the entire understanding among the parties and supersedes any prior written or oral agreements between them respecting the subject matter of this Agreement. There are no representations, agreements, arrangements, or understandings, oral or written, between the parties relating to the subject matter of this Agreement that are not fully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will constitute one agreement. Photocopies, facsimile transmissions, or email transmissions of Adobe portable document format files (also known as "PDF" files) of signatures will be deemed original signatures and will be fully binding on the parties to the same extent as original signatures.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approved and executed this Agreement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 (“VAR”)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 (“Customer”)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