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4" w:after="0"/>
      </w:pPr>
      <w:r>
        <w:rPr>
          <w:rFonts w:ascii="Times New Roman" w:hAnsi="Times New Roman" w:eastAsia="Times New Roman" w:cs="Times New Roman"/>
          <w:sz w:val="24"/>
        </w:rPr>
        <w:t>INDIANA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LIVING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DECLARATION (07/2023)</w:t>
      </w:r>
    </w:p>
    <w:p>
      <w:pPr/>
      <w:r>
        <w:rPr>
          <w:rFonts w:ascii="Times New Roman" w:hAnsi="Times New Roman" w:eastAsia="Times New Roman" w:cs="Times New Roman"/>
          <w:sz w:val="24"/>
        </w:rPr>
        <w:t>I.C. 16-36-4</w:t>
      </w:r>
    </w:p>
    <w:p>
      <w:pPr>
        <w:spacing w:before="1" w:after="0"/>
      </w:pPr>
    </w:p>
    <w:p>
      <w:pPr>
        <w:spacing w:before="95" w:after="0" w:line="235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>This declaration is effective on the date of execution and remains in effect until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declarant.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physician.</w:t>
      </w:r>
    </w:p>
    <w:p>
      <w:pPr/>
    </w:p>
    <w:p>
      <w:pPr>
        <w:spacing w:before="177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