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INDIANA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[DESCRIBE OTHER]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[NAME OF POWER OF ATTORNEY DOCUMENT]</w:t>
      </w:r>
      <w:r>
        <w:rPr>
          <w:rFonts w:ascii="Times New Roman" w:hAnsi="Times New Roman" w:eastAsia="Times New Roman" w:cs="Times New Roman"/>
          <w:sz w:val="24"/>
        </w:rPr>
        <w:t>,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the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[MONTH, YEAR]</w:t>
      </w:r>
      <w:r>
        <w:rPr>
          <w:rFonts w:ascii="Times New Roman" w:hAnsi="Times New Roman" w:eastAsia="Times New Roman" w:cs="Times New Roman"/>
          <w:sz w:val="24"/>
        </w:rPr>
        <w:t xml:space="preserve">, which appointed </w:t>
      </w:r>
      <w:r>
        <w:rPr>
          <w:rFonts w:ascii="Times New Roman" w:hAnsi="Times New Roman" w:eastAsia="Times New Roman" w:cs="Times New Roman"/>
          <w:sz w:val="24"/>
        </w:rPr>
        <w:t>[NAME OF AGENT]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[SUCCESSOR AGENT]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PRINCIPAL]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Indiana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[#]</w:t>
      </w:r>
      <w:r>
        <w:rPr>
          <w:rFonts w:ascii="Times New Roman" w:hAnsi="Times New Roman" w:eastAsia="Times New Roman" w:cs="Times New Roman"/>
          <w:sz w:val="24"/>
        </w:rPr>
        <w:t xml:space="preserve"> 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>, in the year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[NAME OF NOTARY AGENT]</w:t>
      </w:r>
      <w:r>
        <w:rPr>
          <w:rFonts w:ascii="Times New Roman" w:hAnsi="Times New Roman" w:eastAsia="Times New Roman" w:cs="Times New Roman"/>
          <w:sz w:val="24"/>
        </w:rPr>
        <w:t>,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NOTARY AGENT]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