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Indiana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Indiana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Indiana Limited Liability Company named _______________, LLC by filing the Articles of Organization with the office in the State of Indiana on _______________, 20____. The operation of the Company shall be governed by the terms of this Agreement and the applicable laws of the State of Indiana relating to the formation, operation and taxation of a LLC, specifically the provisions under Title 23, Article 18 (Limited Liability Companies)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Indiana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Indiana and shall be governed by, construed and enforced in accordance with the laws of the State of Indiana.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