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STANDARD LEASE AGREEMENT</w:t>
      </w:r>
    </w:p>
    <w:p>
      <w:pPr/>
    </w:p>
    <w:p>
      <w:pPr>
        <w:ind w:hanging="360"/>
      </w:pPr>
      <w:r>
        <w:rPr>
          <w:rFonts w:ascii="Times New Roman" w:hAnsi="Times New Roman" w:eastAsia="Times New Roman" w:cs="Times New Roman"/>
          <w:b/>
          <w:sz w:val="24"/>
        </w:rPr>
        <w:t>THE PARTIES</w:t>
      </w:r>
      <w:r>
        <w:rPr>
          <w:rFonts w:ascii="Times New Roman" w:hAnsi="Times New Roman" w:eastAsia="Times New Roman" w:cs="Times New Roman"/>
          <w:sz w:val="24"/>
        </w:rPr>
        <w:t>. This Residential Lease Agreement (“Agreement”) is made on the undersigned date by and between:</w:t>
      </w:r>
    </w:p>
    <w:p>
      <w:pPr/>
    </w:p>
    <w:p>
      <w:pPr/>
      <w:r>
        <w:rPr>
          <w:rFonts w:ascii="Times New Roman" w:hAnsi="Times New Roman" w:eastAsia="Times New Roman" w:cs="Times New Roman"/>
          <w:sz w:val="24"/>
        </w:rPr>
        <w:t>Landlord</w:t>
      </w:r>
    </w:p>
    <w:p>
      <w:pP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[LANDLORD'S ADDRESS]</w:t>
      </w:r>
    </w:p>
    <w:p>
      <w:pPr/>
    </w:p>
    <w:p>
      <w:pPr/>
      <w:r>
        <w:rPr>
          <w:rFonts w:ascii="Times New Roman" w:hAnsi="Times New Roman" w:eastAsia="Times New Roman" w:cs="Times New Roman"/>
          <w:sz w:val="24"/>
        </w:rPr>
        <w:t>Tenant</w:t>
      </w:r>
    </w:p>
    <w:p>
      <w:pPr/>
    </w:p>
    <w:p>
      <w:pPr/>
      <w:r>
        <w:rPr>
          <w:rFonts w:ascii="Times New Roman" w:hAnsi="Times New Roman" w:eastAsia="Times New Roman" w:cs="Times New Roman"/>
          <w:sz w:val="24"/>
        </w:rPr>
        <w:t xml:space="preserve">Tenant’s Name: </w:t>
      </w:r>
      <w:r>
        <w:rPr>
          <w:rFonts w:ascii="Times New Roman" w:hAnsi="Times New Roman" w:eastAsia="Times New Roman" w:cs="Times New Roman"/>
          <w:sz w:val="24"/>
        </w:rPr>
        <w:t>[TENANT'S NAME]</w:t>
      </w:r>
    </w:p>
    <w:p>
      <w:pPr/>
      <w:r>
        <w:rPr>
          <w:rFonts w:ascii="Times New Roman" w:hAnsi="Times New Roman" w:eastAsia="Times New Roman" w:cs="Times New Roman"/>
          <w:sz w:val="24"/>
        </w:rPr>
        <w:t xml:space="preserve">Additional Occupants: </w:t>
      </w:r>
      <w:r>
        <w:rPr>
          <w:rFonts w:ascii="Times New Roman" w:hAnsi="Times New Roman" w:eastAsia="Times New Roman" w:cs="Times New Roman"/>
          <w:sz w:val="24"/>
        </w:rPr>
        <w:t>[TENANT'S ADDRESS]</w:t>
      </w:r>
    </w:p>
    <w:p>
      <w:pPr/>
    </w:p>
    <w:p>
      <w:pPr>
        <w:ind w:hanging="360"/>
      </w:pPr>
      <w:r>
        <w:rPr>
          <w:rFonts w:ascii="Times New Roman" w:hAnsi="Times New Roman" w:eastAsia="Times New Roman" w:cs="Times New Roman"/>
          <w:b/>
          <w:sz w:val="24"/>
        </w:rPr>
        <w:t>PROPERTY</w:t>
      </w:r>
      <w:r>
        <w:rPr>
          <w:rFonts w:ascii="Times New Roman" w:hAnsi="Times New Roman" w:eastAsia="Times New Roman" w:cs="Times New Roman"/>
          <w:sz w:val="24"/>
        </w:rPr>
        <w:t>.</w:t>
      </w: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Residence Type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Bathroom(s)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TERM</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[START DATE]</w:t>
      </w:r>
    </w:p>
    <w:p>
      <w:pPr/>
      <w:r>
        <w:rPr>
          <w:rFonts w:ascii="Times New Roman" w:hAnsi="Times New Roman" w:eastAsia="Times New Roman" w:cs="Times New Roman"/>
          <w:sz w:val="24"/>
        </w:rPr>
        <w:t>End Date</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p>
    <w:p>
      <w:pPr/>
    </w:p>
    <w:p>
      <w:pPr>
        <w:ind w:hanging="360"/>
      </w:pPr>
      <w:r>
        <w:rPr>
          <w:rFonts w:ascii="Times New Roman" w:hAnsi="Times New Roman" w:eastAsia="Times New Roman" w:cs="Times New Roman"/>
          <w:b/>
          <w:sz w:val="24"/>
        </w:rPr>
        <w:t>RENT</w:t>
      </w:r>
      <w:r>
        <w:rPr>
          <w:rFonts w:ascii="Times New Roman" w:hAnsi="Times New Roman" w:eastAsia="Times New Roman" w:cs="Times New Roman"/>
          <w:sz w:val="24"/>
        </w:rPr>
        <w:t>.</w:t>
      </w:r>
    </w:p>
    <w:p>
      <w:pPr/>
      <w:r>
        <w:rPr>
          <w:rFonts w:ascii="Times New Roman" w:hAnsi="Times New Roman" w:eastAsia="Times New Roman" w:cs="Times New Roman"/>
          <w:sz w:val="24"/>
        </w:rPr>
        <w:t>Monthly Rent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r>
        <w:rPr>
          <w:rFonts w:ascii="Times New Roman" w:hAnsi="Times New Roman" w:eastAsia="Times New Roman" w:cs="Times New Roman"/>
          <w:sz w:val="24"/>
        </w:rPr>
        <w:t>Due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 of each month.</w:t>
      </w:r>
    </w:p>
    <w:p>
      <w:pPr/>
    </w:p>
    <w:p>
      <w:pPr>
        <w:ind w:hanging="360"/>
      </w:pPr>
      <w:r>
        <w:rPr>
          <w:rFonts w:ascii="Times New Roman" w:hAnsi="Times New Roman" w:eastAsia="Times New Roman" w:cs="Times New Roman"/>
          <w:b/>
          <w:sz w:val="24"/>
        </w:rPr>
        <w:t>SECURITY DEPOSIT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Security Deposit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Security Deposit</w:t>
      </w:r>
      <w:r>
        <w:rPr>
          <w:rFonts w:ascii="Times New Roman" w:hAnsi="Times New Roman" w:eastAsia="Times New Roman" w:cs="Times New Roman"/>
          <w:sz w:val="24"/>
        </w:rPr>
        <w:t>.</w:t>
      </w:r>
    </w:p>
    <w:p>
      <w:pPr/>
      <w:r>
        <w:rPr>
          <w:rFonts w:ascii="Times New Roman" w:hAnsi="Times New Roman" w:eastAsia="Times New Roman" w:cs="Times New Roman"/>
          <w:sz w:val="24"/>
        </w:rPr>
        <w:t>Amount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r>
        <w:rPr>
          <w:rFonts w:ascii="Times New Roman" w:hAnsi="Times New Roman" w:eastAsia="Times New Roman" w:cs="Times New Roman"/>
          <w:sz w:val="24"/>
        </w:rPr>
        <w:t>Returning to 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lease termination.</w:t>
      </w:r>
    </w:p>
    <w:p>
      <w:pPr/>
    </w:p>
    <w:p>
      <w:pPr>
        <w:ind w:hanging="360"/>
      </w:pPr>
      <w:r>
        <w:rPr>
          <w:rFonts w:ascii="Times New Roman" w:hAnsi="Times New Roman" w:eastAsia="Times New Roman" w:cs="Times New Roman"/>
          <w:b/>
          <w:sz w:val="24"/>
        </w:rPr>
        <w:t>LATE FEE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Fixed Amount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w:t>
      </w:r>
      <w:r>
        <w:rPr>
          <w:rFonts w:ascii="Times New Roman" w:hAnsi="Times New Roman" w:eastAsia="Times New Roman" w:cs="Times New Roman"/>
          <w:sz w:val="24"/>
        </w:rPr>
        <w:t xml:space="preserve"> occurrence </w:t>
      </w:r>
      <w:r>
        <w:rPr>
          <w:rFonts w:ascii="Times New Roman" w:hAnsi="Times New Roman" w:eastAsia="Times New Roman" w:cs="Times New Roman"/>
          <w:sz w:val="24"/>
        </w:rPr>
        <w:t xml:space="preserve"> day rent is late.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per annum.</w:t>
      </w:r>
    </w:p>
    <w:p>
      <w:pPr/>
    </w:p>
    <w:p>
      <w:pPr>
        <w:ind w:hanging="360"/>
      </w:pPr>
      <w:r>
        <w:rPr>
          <w:rFonts w:ascii="Times New Roman" w:hAnsi="Times New Roman" w:eastAsia="Times New Roman" w:cs="Times New Roman"/>
          <w:b/>
          <w:sz w:val="24"/>
        </w:rPr>
        <w:t>NSF FEE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NSF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NSF Fee</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p>
    <w:p>
      <w:pPr>
        <w:ind w:hanging="360"/>
      </w:pPr>
      <w:r>
        <w:rPr>
          <w:rFonts w:ascii="Times New Roman" w:hAnsi="Times New Roman" w:eastAsia="Times New Roman" w:cs="Times New Roman"/>
          <w:b/>
          <w:sz w:val="24"/>
        </w:rPr>
        <w:t>EARLY MOVE-IN</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Early Move-in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Early Move-in.</w:t>
      </w:r>
    </w:p>
    <w:p>
      <w:pP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[MOVE-IN DATE]</w:t>
      </w:r>
    </w:p>
    <w:p>
      <w:pPr/>
      <w:r>
        <w:rPr>
          <w:rFonts w:ascii="Times New Roman" w:hAnsi="Times New Roman" w:eastAsia="Times New Roman" w:cs="Times New Roman"/>
          <w:sz w:val="24"/>
        </w:rPr>
        <w:t>Prorated Rent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p>
    <w:p>
      <w:pPr>
        <w:ind w:hanging="360"/>
      </w:pPr>
      <w:r>
        <w:rPr>
          <w:rFonts w:ascii="Times New Roman" w:hAnsi="Times New Roman" w:eastAsia="Times New Roman" w:cs="Times New Roman"/>
          <w:b/>
          <w:sz w:val="24"/>
        </w:rPr>
        <w:t>PRE-PAYMENT OF RENT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of Rent is Required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Pre-Payment of Rent is Required</w:t>
      </w:r>
      <w:r>
        <w:rPr>
          <w:rFonts w:ascii="Times New Roman" w:hAnsi="Times New Roman" w:eastAsia="Times New Roman" w:cs="Times New Roman"/>
          <w:sz w:val="24"/>
        </w:rPr>
        <w:t>.</w:t>
      </w:r>
    </w:p>
    <w:p>
      <w:pPr/>
      <w:r>
        <w:rPr>
          <w:rFonts w:ascii="Times New Roman" w:hAnsi="Times New Roman" w:eastAsia="Times New Roman" w:cs="Times New Roman"/>
          <w:sz w:val="24"/>
        </w:rPr>
        <w:t>Pre-Payment Amount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r>
        <w:rPr>
          <w:rFonts w:ascii="Times New Roman" w:hAnsi="Times New Roman" w:eastAsia="Times New Roman" w:cs="Times New Roman"/>
          <w:sz w:val="24"/>
        </w:rPr>
        <w:t>Pre-Payment Period</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 xml:space="preserve">End Date: </w:t>
      </w:r>
      <w:r>
        <w:rPr>
          <w:rFonts w:ascii="Times New Roman" w:hAnsi="Times New Roman" w:eastAsia="Times New Roman" w:cs="Times New Roman"/>
          <w:sz w:val="24"/>
        </w:rPr>
        <w:t>[END DATE]</w:t>
      </w:r>
    </w:p>
    <w:p>
      <w:pPr/>
    </w:p>
    <w:p>
      <w:pPr>
        <w:ind w:hanging="360"/>
      </w:pPr>
      <w:r>
        <w:rPr>
          <w:rFonts w:ascii="Times New Roman" w:hAnsi="Times New Roman" w:eastAsia="Times New Roman" w:cs="Times New Roman"/>
          <w:b/>
          <w:sz w:val="24"/>
        </w:rPr>
        <w:t>ACCEPTABLE PAYMENT METHODS</w:t>
      </w:r>
      <w:r>
        <w:rPr>
          <w:rFonts w:ascii="Times New Roman" w:hAnsi="Times New Roman" w:eastAsia="Times New Roman" w:cs="Times New Roman"/>
          <w:sz w:val="24"/>
        </w:rPr>
        <w:t>. The Landlord accepts any of the following payment methods from the Tenant: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ACH (electronic bank transfer)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Cash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Check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Credit Card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PayPal (e-mail is: </w:t>
      </w:r>
      <w:r>
        <w:rPr>
          <w:rFonts w:ascii="Times New Roman" w:hAnsi="Times New Roman" w:eastAsia="Times New Roman" w:cs="Times New Roman"/>
          <w:sz w:val="24"/>
        </w:rPr>
        <w:t>[PAYPAL E-MAIL]</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Venmo (e-mail/username is: </w:t>
      </w:r>
      <w:r>
        <w:rPr>
          <w:rFonts w:ascii="Times New Roman" w:hAnsi="Times New Roman" w:eastAsia="Times New Roman" w:cs="Times New Roman"/>
          <w:sz w:val="24"/>
        </w:rPr>
        <w:t>[E-MAIL/USERNAME]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Zelle (e-mail/phone number is: </w:t>
      </w:r>
      <w:r>
        <w:rPr>
          <w:rFonts w:ascii="Times New Roman" w:hAnsi="Times New Roman" w:eastAsia="Times New Roman" w:cs="Times New Roman"/>
          <w:sz w:val="24"/>
        </w:rPr>
        <w:t>[E-MAIL/PHONE NUMBER]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p>
    <w:p>
      <w:pPr/>
    </w:p>
    <w:p>
      <w:pPr>
        <w:ind w:hanging="360"/>
      </w:pPr>
      <w:r>
        <w:rPr>
          <w:rFonts w:ascii="Times New Roman" w:hAnsi="Times New Roman" w:eastAsia="Times New Roman" w:cs="Times New Roman"/>
          <w:b/>
          <w:sz w:val="24"/>
        </w:rPr>
        <w:t>PETS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Pets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 are Allowed</w:t>
      </w:r>
      <w:r>
        <w:rPr>
          <w:rFonts w:ascii="Times New Roman" w:hAnsi="Times New Roman" w:eastAsia="Times New Roman" w:cs="Times New Roman"/>
          <w:sz w:val="24"/>
        </w:rPr>
        <w:t>.</w:t>
      </w:r>
    </w:p>
    <w:p>
      <w:pPr/>
      <w:r>
        <w:rPr>
          <w:rFonts w:ascii="Times New Roman" w:hAnsi="Times New Roman" w:eastAsia="Times New Roman" w:cs="Times New Roman"/>
          <w:sz w:val="24"/>
        </w:rPr>
        <w:t>Number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Types</w:t>
      </w:r>
      <w:r>
        <w:rPr>
          <w:rFonts w:ascii="Times New Roman" w:hAnsi="Times New Roman" w:eastAsia="Times New Roman" w:cs="Times New Roman"/>
          <w:sz w:val="24"/>
        </w:rPr>
        <w:t xml:space="preserve">: </w:t>
      </w:r>
      <w:r>
        <w:rPr>
          <w:rFonts w:ascii="Times New Roman" w:hAnsi="Times New Roman" w:eastAsia="Times New Roman" w:cs="Times New Roman"/>
          <w:sz w:val="24"/>
        </w:rPr>
        <w:t>[PET TYPES]</w:t>
      </w:r>
    </w:p>
    <w:p>
      <w:pPr/>
      <w:r>
        <w:rPr>
          <w:rFonts w:ascii="Times New Roman" w:hAnsi="Times New Roman" w:eastAsia="Times New Roman" w:cs="Times New Roman"/>
          <w:sz w:val="24"/>
        </w:rPr>
        <w:t>Maximum Weight (per pet)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Pounds</w:t>
      </w:r>
    </w:p>
    <w:p>
      <w:pPr/>
      <w:r>
        <w:rPr>
          <w:rFonts w:ascii="Times New Roman" w:hAnsi="Times New Roman" w:eastAsia="Times New Roman" w:cs="Times New Roman"/>
          <w:sz w:val="24"/>
        </w:rPr>
        <w:t>Deposit (for all pets)</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refundable </w:t>
      </w:r>
      <w:r>
        <w:rPr>
          <w:rFonts w:ascii="Times New Roman" w:hAnsi="Times New Roman" w:eastAsia="Times New Roman" w:cs="Times New Roman"/>
          <w:sz w:val="24"/>
        </w:rPr>
        <w:t xml:space="preserve"> non-refundable</w:t>
      </w:r>
    </w:p>
    <w:p>
      <w:pPr>
        <w:ind w:hanging="360"/>
      </w:pPr>
      <w:r>
        <w:rPr>
          <w:rFonts w:ascii="Times New Roman" w:hAnsi="Times New Roman" w:eastAsia="Times New Roman" w:cs="Times New Roman"/>
          <w:b/>
          <w:sz w:val="24"/>
        </w:rPr>
        <w:t>SMOKING POLICY</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Smoking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 is Allowed</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PARKING</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Parking Provided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 is Provided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are provided with: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Fee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Fee</w:t>
      </w:r>
      <w:r>
        <w:rPr>
          <w:rFonts w:ascii="Times New Roman" w:hAnsi="Times New Roman" w:eastAsia="Times New Roman" w:cs="Times New Roman"/>
          <w:sz w:val="24"/>
        </w:rPr>
        <w:t xml:space="preserve"> (describe). </w:t>
      </w:r>
      <w:r>
        <w:rPr>
          <w:rFonts w:ascii="Times New Roman" w:hAnsi="Times New Roman" w:eastAsia="Times New Roman" w:cs="Times New Roman"/>
          <w:sz w:val="24"/>
        </w:rPr>
        <w:t>[DESCRIBE PARKING FEE]</w:t>
      </w:r>
    </w:p>
    <w:p>
      <w:pPr/>
    </w:p>
    <w:p>
      <w:pPr>
        <w:ind w:hanging="360"/>
      </w:pPr>
      <w:r>
        <w:rPr>
          <w:rFonts w:ascii="Times New Roman" w:hAnsi="Times New Roman" w:eastAsia="Times New Roman" w:cs="Times New Roman"/>
          <w:b/>
          <w:sz w:val="24"/>
        </w:rPr>
        <w:t>FURNITURE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is Not Furnished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is Furnished</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Bathroom(s)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Bedroom(s)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Dining Room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Kitchen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Living Room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FURNISHINGS]</w:t>
      </w:r>
    </w:p>
    <w:p>
      <w:pPr/>
    </w:p>
    <w:p>
      <w:pPr>
        <w:ind w:hanging="360"/>
      </w:pPr>
      <w:r>
        <w:rPr>
          <w:rFonts w:ascii="Times New Roman" w:hAnsi="Times New Roman" w:eastAsia="Times New Roman" w:cs="Times New Roman"/>
          <w:b/>
          <w:sz w:val="24"/>
        </w:rPr>
        <w:t>APPLIANCES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Has No Appliances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Has Appliances</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Ceiling Fans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Dishwasher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Dryer (for laundry)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Garbage Disposal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Microwave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Refrigerator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Stove / Oven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Washing Machine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Water Heater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APPLIANCES]</w:t>
      </w:r>
    </w:p>
    <w:p>
      <w:pPr/>
    </w:p>
    <w:p>
      <w:pPr/>
    </w:p>
    <w:p>
      <w:pPr>
        <w:ind w:hanging="36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The Landlord is responsible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Utilities &amp;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Utilities &amp; Services</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Cable (TV)</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Gas / Oil / Propane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Electricity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Internet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Landscaping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Water / Sewer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Trash Removal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UTILITIES &amp; SERVICES]</w:t>
      </w:r>
    </w:p>
    <w:p>
      <w:pPr/>
    </w:p>
    <w:p>
      <w:pPr>
        <w:ind w:hanging="360"/>
      </w:pPr>
      <w:r>
        <w:rPr>
          <w:rFonts w:ascii="Times New Roman" w:hAnsi="Times New Roman" w:eastAsia="Times New Roman" w:cs="Times New Roman"/>
          <w:b/>
          <w:sz w:val="24"/>
        </w:rPr>
        <w:t>RENTERS INSURANCE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Renters Insurance Requirement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Renters Insurance is Required</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is the minimum limit for property damage/loss and liability coverage per occurrence.</w:t>
      </w:r>
    </w:p>
    <w:p>
      <w:pPr/>
    </w:p>
    <w:p>
      <w:pPr>
        <w:ind w:hanging="360"/>
      </w:pPr>
      <w:r>
        <w:rPr>
          <w:rFonts w:ascii="Times New Roman" w:hAnsi="Times New Roman" w:eastAsia="Times New Roman" w:cs="Times New Roman"/>
          <w:b/>
          <w:sz w:val="24"/>
        </w:rPr>
        <w:t>MOVE-IN INSPECTION</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Move-In Inspection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Move-In Inspection is Required</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SUBLETTING</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Subletting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Subletting Allowed with the Landlord’s Consent.</w:t>
      </w:r>
    </w:p>
    <w:p>
      <w:pPr/>
    </w:p>
    <w:p>
      <w:pPr>
        <w:ind w:hanging="360"/>
      </w:pPr>
      <w:r>
        <w:rPr>
          <w:rFonts w:ascii="Times New Roman" w:hAnsi="Times New Roman" w:eastAsia="Times New Roman" w:cs="Times New Roman"/>
          <w:b/>
          <w:sz w:val="24"/>
        </w:rPr>
        <w:t>NOTICES</w:t>
      </w:r>
      <w:r>
        <w:rPr>
          <w:rFonts w:ascii="Times New Roman" w:hAnsi="Times New Roman" w:eastAsia="Times New Roman" w:cs="Times New Roman"/>
          <w:sz w:val="24"/>
        </w:rPr>
        <w:t>. If notice is sent by either Party, it shall be sent to:</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address mentioned in Section 1.</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NOTICE ADDRESS]</w:t>
      </w:r>
    </w:p>
    <w:p>
      <w:pPr/>
    </w:p>
    <w:p>
      <w:pPr/>
      <w:r>
        <w:rPr>
          <w:rFonts w:ascii="Times New Roman" w:hAnsi="Times New Roman" w:eastAsia="Times New Roman" w:cs="Times New Roman"/>
          <w:b/>
          <w:sz w:val="24"/>
        </w:rPr>
        <w:t>Tenant</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address of the Property.</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NOTICE ADDRESS]</w:t>
      </w:r>
    </w:p>
    <w:p>
      <w:pPr/>
    </w:p>
    <w:p>
      <w:pPr>
        <w:ind w:hanging="36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ind w:hanging="360"/>
      </w:pPr>
      <w:r>
        <w:rPr>
          <w:rFonts w:ascii="Times New Roman" w:hAnsi="Times New Roman" w:eastAsia="Times New Roman" w:cs="Times New Roman"/>
          <w:b/>
          <w:sz w:val="24"/>
        </w:rPr>
        <w:t>DISCLOSURES</w:t>
      </w:r>
      <w:r>
        <w:rPr>
          <w:rFonts w:ascii="Times New Roman" w:hAnsi="Times New Roman" w:eastAsia="Times New Roman" w:cs="Times New Roman"/>
          <w:sz w:val="24"/>
        </w:rPr>
        <w:t>. The Landlord agrees to deliver the following to the Tenant: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Lead-Based Paint Disclosure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Protect Your Family From Lead in Your Home - Pamphlet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Move-In Inspection Checklist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#1]</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#2]</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#3]</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#4]</w:t>
      </w:r>
    </w:p>
    <w:p>
      <w:pPr/>
    </w:p>
    <w:p>
      <w:pPr>
        <w:ind w:hanging="360"/>
      </w:pPr>
      <w:r>
        <w:rPr>
          <w:rFonts w:ascii="Times New Roman" w:hAnsi="Times New Roman" w:eastAsia="Times New Roman" w:cs="Times New Roman"/>
          <w:b/>
          <w:sz w:val="24"/>
        </w:rPr>
        <w:t>DEFINITIONS</w:t>
      </w:r>
      <w:r>
        <w:rPr>
          <w:rFonts w:ascii="Times New Roman" w:hAnsi="Times New Roman" w:eastAsia="Times New Roman" w:cs="Times New Roman"/>
          <w:sz w:val="24"/>
        </w:rPr>
        <w:t>. The terms mentioned in this Agreement are defined below:</w:t>
      </w:r>
    </w:p>
    <w:p>
      <w:pPr/>
      <w:r>
        <w:rPr>
          <w:rFonts w:ascii="Times New Roman" w:hAnsi="Times New Roman" w:eastAsia="Times New Roman" w:cs="Times New Roman"/>
          <w:sz w:val="24"/>
        </w:rPr>
        <w:t>Abandonment</w:t>
      </w:r>
      <w:r>
        <w:rPr>
          <w:rFonts w:ascii="Times New Roman" w:hAnsi="Times New Roman" w:eastAsia="Times New Roman" w:cs="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r>
        <w:rPr>
          <w:rFonts w:ascii="Times New Roman" w:hAnsi="Times New Roman" w:eastAsia="Times New Roman" w:cs="Times New Roman"/>
          <w:sz w:val="24"/>
        </w:rPr>
        <w:t>Access</w:t>
      </w:r>
      <w:r>
        <w:rPr>
          <w:rFonts w:ascii="Times New Roman" w:hAnsi="Times New Roman" w:eastAsia="Times New Roman" w:cs="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r>
        <w:rPr>
          <w:rFonts w:ascii="Times New Roman" w:hAnsi="Times New Roman" w:eastAsia="Times New Roman" w:cs="Times New Roman"/>
          <w:sz w:val="24"/>
        </w:rPr>
        <w:t>Additional Occupants</w:t>
      </w:r>
      <w:r>
        <w:rPr>
          <w:rFonts w:ascii="Times New Roman" w:hAnsi="Times New Roman" w:eastAsia="Times New Roman" w:cs="Times New Roman"/>
          <w:sz w:val="24"/>
        </w:rPr>
        <w:t>. Also referred to simply as “Occupants,” these are individuals who have a legal right to reside on the Property with the Tenant. The Tenant agrees to bear all responsibility and liability for the actions made by the Occupants.</w:t>
      </w:r>
    </w:p>
    <w:p>
      <w:pPr/>
      <w:r>
        <w:rPr>
          <w:rFonts w:ascii="Times New Roman" w:hAnsi="Times New Roman" w:eastAsia="Times New Roman" w:cs="Times New Roman"/>
          <w:sz w:val="24"/>
        </w:rPr>
        <w:t>Disclosures</w:t>
      </w:r>
      <w:r>
        <w:rPr>
          <w:rFonts w:ascii="Times New Roman" w:hAnsi="Times New Roman" w:eastAsia="Times New Roman" w:cs="Times New Roman"/>
          <w:sz w:val="24"/>
        </w:rPr>
        <w:t>. The Disclosures mentioned under Section 22, whether they are attached to this Agreement or distributed to the Tenant separately, are accepted, acknowledged, and understood by the Tenant upon their execution of this Agreement.</w:t>
      </w:r>
    </w:p>
    <w:p>
      <w:pPr/>
      <w:r>
        <w:rPr>
          <w:rFonts w:ascii="Times New Roman" w:hAnsi="Times New Roman" w:eastAsia="Times New Roman" w:cs="Times New Roman"/>
          <w:sz w:val="24"/>
        </w:rPr>
        <w:t>Early Move-In</w:t>
      </w:r>
      <w:r>
        <w:rPr>
          <w:rFonts w:ascii="Times New Roman" w:hAnsi="Times New Roman" w:eastAsia="Times New Roman" w:cs="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r>
        <w:rPr>
          <w:rFonts w:ascii="Times New Roman" w:hAnsi="Times New Roman" w:eastAsia="Times New Roman" w:cs="Times New Roman"/>
          <w:sz w:val="24"/>
        </w:rPr>
        <w:t>Furnishings and Appliances</w:t>
      </w:r>
      <w:r>
        <w:rPr>
          <w:rFonts w:ascii="Times New Roman" w:hAnsi="Times New Roman" w:eastAsia="Times New Roman" w:cs="Times New Roman"/>
          <w:sz w:val="24"/>
        </w:rPr>
        <w:t>. The Tenant understands that the Furnishings and Appliances mentioned herein are under the Landlord’s ownership and must be returned in the same condition as at the start of the Term, normal wear and tear excepted.</w:t>
      </w:r>
    </w:p>
    <w:p>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shall be governed by and construed in accordance with the laws of the jurisdiction where the Property is located.</w:t>
      </w:r>
    </w:p>
    <w:p>
      <w:pPr/>
      <w:r>
        <w:rPr>
          <w:rFonts w:ascii="Times New Roman" w:hAnsi="Times New Roman" w:eastAsia="Times New Roman" w:cs="Times New Roman"/>
          <w:sz w:val="24"/>
        </w:rPr>
        <w:t>Guests</w:t>
      </w:r>
      <w:r>
        <w:rPr>
          <w:rFonts w:ascii="Times New Roman" w:hAnsi="Times New Roman" w:eastAsia="Times New Roman" w:cs="Times New Roman"/>
          <w:sz w:val="24"/>
        </w:rPr>
        <w:t>. Refers to individuals who are not a Tenant or an Occupant but are invited onto the Property on behalf of the Tenant. Guests are permitted to stay on the Property for a period of no more than 48 hours.</w:t>
      </w:r>
    </w:p>
    <w:p>
      <w:pPr/>
      <w:r>
        <w:rPr>
          <w:rFonts w:ascii="Times New Roman" w:hAnsi="Times New Roman" w:eastAsia="Times New Roman" w:cs="Times New Roman"/>
          <w:sz w:val="24"/>
        </w:rPr>
        <w:t>Late Fee</w:t>
      </w:r>
      <w:r>
        <w:rPr>
          <w:rFonts w:ascii="Times New Roman" w:hAnsi="Times New Roman" w:eastAsia="Times New Roman" w:cs="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r>
        <w:rPr>
          <w:rFonts w:ascii="Times New Roman" w:hAnsi="Times New Roman" w:eastAsia="Times New Roman" w:cs="Times New Roman"/>
          <w:sz w:val="24"/>
        </w:rPr>
        <w:t>Move-In Inspection</w:t>
      </w:r>
      <w:r>
        <w:rPr>
          <w:rFonts w:ascii="Times New Roman" w:hAnsi="Times New Roman" w:eastAsia="Times New Roman" w:cs="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r>
        <w:rPr>
          <w:rFonts w:ascii="Times New Roman" w:hAnsi="Times New Roman" w:eastAsia="Times New Roman" w:cs="Times New Roman"/>
          <w:sz w:val="24"/>
        </w:rPr>
        <w:t>Notices</w:t>
      </w:r>
      <w:r>
        <w:rPr>
          <w:rFonts w:ascii="Times New Roman" w:hAnsi="Times New Roman" w:eastAsia="Times New Roman" w:cs="Times New Roman"/>
          <w:sz w:val="24"/>
        </w:rPr>
        <w:t>. The official address used for legal communication between the Landlord and Tenant as mentioned in Section 20.</w:t>
      </w:r>
    </w:p>
    <w:p>
      <w:pPr/>
      <w:r>
        <w:rPr>
          <w:rFonts w:ascii="Times New Roman" w:hAnsi="Times New Roman" w:eastAsia="Times New Roman" w:cs="Times New Roman"/>
          <w:sz w:val="24"/>
        </w:rPr>
        <w:t>NSF Fee</w:t>
      </w:r>
      <w:r>
        <w:rPr>
          <w:rFonts w:ascii="Times New Roman" w:hAnsi="Times New Roman" w:eastAsia="Times New Roman" w:cs="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r>
        <w:rPr>
          <w:rFonts w:ascii="Times New Roman" w:hAnsi="Times New Roman" w:eastAsia="Times New Roman" w:cs="Times New Roman"/>
          <w:sz w:val="24"/>
        </w:rPr>
        <w:t>Parking</w:t>
      </w:r>
      <w:r>
        <w:rPr>
          <w:rFonts w:ascii="Times New Roman" w:hAnsi="Times New Roman" w:eastAsia="Times New Roman" w:cs="Times New Roman"/>
          <w:sz w:val="24"/>
        </w:rPr>
        <w:t>. Any Parking provided by the Landlord shall be at the Tenant’s discretion. The Landlord is not responsible for any damage, property loss, or liability that may occur to the Tenant’s vehicle while parked in the described area.</w:t>
      </w:r>
    </w:p>
    <w:p>
      <w:pPr/>
      <w:r>
        <w:rPr>
          <w:rFonts w:ascii="Times New Roman" w:hAnsi="Times New Roman" w:eastAsia="Times New Roman" w:cs="Times New Roman"/>
          <w:sz w:val="24"/>
        </w:rPr>
        <w:t>Pets</w:t>
      </w:r>
      <w:r>
        <w:rPr>
          <w:rFonts w:ascii="Times New Roman" w:hAnsi="Times New Roman" w:eastAsia="Times New Roman" w:cs="Times New Roman"/>
          <w:sz w:val="24"/>
        </w:rPr>
        <w:t>. If any property repairs, odor removal, or other maintenance is required due to the Tenant’s Pets, the costs shall be deducted from the Pet Fee or Security Deposit with an itemized list disclosed to the Tenant.</w:t>
      </w:r>
    </w:p>
    <w:p>
      <w:pPr/>
      <w:r>
        <w:rPr>
          <w:rFonts w:ascii="Times New Roman" w:hAnsi="Times New Roman" w:eastAsia="Times New Roman" w:cs="Times New Roman"/>
          <w:sz w:val="24"/>
        </w:rPr>
        <w:t>Pet Restrictions</w:t>
      </w:r>
      <w:r>
        <w:rPr>
          <w:rFonts w:ascii="Times New Roman" w:hAnsi="Times New Roman" w:eastAsia="Times New Roman" w:cs="Times New Roman"/>
          <w:sz w:val="24"/>
        </w:rPr>
        <w:t>. Any pet restriction mentioned in this Agreement shall be limited to Federal and State regulations regarding Tenants with special protections and privileges.</w:t>
      </w:r>
    </w:p>
    <w:p>
      <w:pPr/>
      <w:r>
        <w:rPr>
          <w:rFonts w:ascii="Times New Roman" w:hAnsi="Times New Roman" w:eastAsia="Times New Roman" w:cs="Times New Roman"/>
          <w:sz w:val="24"/>
        </w:rPr>
        <w:t>Protected Animals</w:t>
      </w:r>
      <w:r>
        <w:rPr>
          <w:rFonts w:ascii="Times New Roman" w:hAnsi="Times New Roman" w:eastAsia="Times New Roman" w:cs="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r>
        <w:rPr>
          <w:rFonts w:ascii="Times New Roman" w:hAnsi="Times New Roman" w:eastAsia="Times New Roman" w:cs="Times New Roman"/>
          <w:sz w:val="24"/>
        </w:rPr>
        <w:t>Procedure for Approval</w:t>
      </w:r>
      <w:r>
        <w:rPr>
          <w:rFonts w:ascii="Times New Roman" w:hAnsi="Times New Roman" w:eastAsia="Times New Roman" w:cs="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r>
        <w:rPr>
          <w:rFonts w:ascii="Times New Roman" w:hAnsi="Times New Roman" w:eastAsia="Times New Roman" w:cs="Times New Roman"/>
          <w:sz w:val="24"/>
        </w:rPr>
        <w:t>Indemnification</w:t>
      </w:r>
      <w:r>
        <w:rPr>
          <w:rFonts w:ascii="Times New Roman" w:hAnsi="Times New Roman" w:eastAsia="Times New Roman" w:cs="Times New Roman"/>
          <w:sz w:val="24"/>
        </w:rPr>
        <w:t>. The Tenant agrees to indemnify and hold harmless the Landlord from any claims, damages, liabilities, or expenses arising out of the actions of any Pet allowed on the Property by the Tenant.</w:t>
      </w:r>
    </w:p>
    <w:p>
      <w:pPr/>
      <w:r>
        <w:rPr>
          <w:rFonts w:ascii="Times New Roman" w:hAnsi="Times New Roman" w:eastAsia="Times New Roman" w:cs="Times New Roman"/>
          <w:sz w:val="24"/>
        </w:rPr>
        <w:t>Pre-Payment of Rent</w:t>
      </w:r>
      <w:r>
        <w:rPr>
          <w:rFonts w:ascii="Times New Roman" w:hAnsi="Times New Roman" w:eastAsia="Times New Roman" w:cs="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r>
        <w:rPr>
          <w:rFonts w:ascii="Times New Roman" w:hAnsi="Times New Roman" w:eastAsia="Times New Roman" w:cs="Times New Roman"/>
          <w:sz w:val="24"/>
        </w:rPr>
        <w:t>Party or Parties</w:t>
      </w:r>
      <w:r>
        <w:rPr>
          <w:rFonts w:ascii="Times New Roman" w:hAnsi="Times New Roman" w:eastAsia="Times New Roman" w:cs="Times New Roman"/>
          <w:sz w:val="24"/>
        </w:rPr>
        <w:t>. The Landlord and Tenant are each referred to herein as a “Party” and, collectively, as the “Parties.”</w:t>
      </w:r>
    </w:p>
    <w:p>
      <w:pPr/>
      <w:r>
        <w:rPr>
          <w:rFonts w:ascii="Times New Roman" w:hAnsi="Times New Roman" w:eastAsia="Times New Roman" w:cs="Times New Roman"/>
          <w:sz w:val="24"/>
        </w:rPr>
        <w:t>Property</w:t>
      </w:r>
      <w:r>
        <w:rPr>
          <w:rFonts w:ascii="Times New Roman" w:hAnsi="Times New Roman" w:eastAsia="Times New Roman" w:cs="Times New Roman"/>
          <w:sz w:val="24"/>
        </w:rPr>
        <w:t>. The Property is the residential space permitted to be occupied by the Tenant and Occupants as outlined in Section 2.</w:t>
      </w:r>
    </w:p>
    <w:p>
      <w:pPr/>
      <w:r>
        <w:rPr>
          <w:rFonts w:ascii="Times New Roman" w:hAnsi="Times New Roman" w:eastAsia="Times New Roman" w:cs="Times New Roman"/>
          <w:sz w:val="24"/>
        </w:rPr>
        <w:t>Rent</w:t>
      </w:r>
      <w:r>
        <w:rPr>
          <w:rFonts w:ascii="Times New Roman" w:hAnsi="Times New Roman" w:eastAsia="Times New Roman" w:cs="Times New Roman"/>
          <w:sz w:val="24"/>
        </w:rPr>
        <w:t>. The first payment of Rent shall be due and payable at the execution of this Agreement. All subsequent Rent payments shall be paid on the due date in accordance with the payment instructions set forth under Section 4.</w:t>
      </w:r>
    </w:p>
    <w:p>
      <w:pPr/>
      <w:r>
        <w:rPr>
          <w:rFonts w:ascii="Times New Roman" w:hAnsi="Times New Roman" w:eastAsia="Times New Roman" w:cs="Times New Roman"/>
          <w:sz w:val="24"/>
        </w:rPr>
        <w:t>Renters Insurance</w:t>
      </w:r>
      <w:r>
        <w:rPr>
          <w:rFonts w:ascii="Times New Roman" w:hAnsi="Times New Roman" w:eastAsia="Times New Roman" w:cs="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r>
        <w:rPr>
          <w:rFonts w:ascii="Times New Roman" w:hAnsi="Times New Roman" w:eastAsia="Times New Roman" w:cs="Times New Roman"/>
          <w:sz w:val="24"/>
        </w:rPr>
        <w:t>Proof of Insurance</w:t>
      </w:r>
      <w:r>
        <w:rPr>
          <w:rFonts w:ascii="Times New Roman" w:hAnsi="Times New Roman" w:eastAsia="Times New Roman" w:cs="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r>
        <w:rPr>
          <w:rFonts w:ascii="Times New Roman" w:hAnsi="Times New Roman" w:eastAsia="Times New Roman" w:cs="Times New Roman"/>
          <w:sz w:val="24"/>
        </w:rPr>
        <w:t>Interested Party</w:t>
      </w:r>
      <w:r>
        <w:rPr>
          <w:rFonts w:ascii="Times New Roman" w:hAnsi="Times New Roman" w:eastAsia="Times New Roman" w:cs="Times New Roman"/>
          <w:sz w:val="24"/>
        </w:rPr>
        <w:t>. In any Renters Insurance policy, the Landlord must be named as an additional interested party.</w:t>
      </w:r>
    </w:p>
    <w:p>
      <w:pPr/>
      <w:r>
        <w:rPr>
          <w:rFonts w:ascii="Times New Roman" w:hAnsi="Times New Roman" w:eastAsia="Times New Roman" w:cs="Times New Roman"/>
          <w:sz w:val="24"/>
        </w:rPr>
        <w:t>Policy Maintenance</w:t>
      </w:r>
      <w:r>
        <w:rPr>
          <w:rFonts w:ascii="Times New Roman" w:hAnsi="Times New Roman" w:eastAsia="Times New Roman" w:cs="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r>
        <w:rPr>
          <w:rFonts w:ascii="Times New Roman" w:hAnsi="Times New Roman" w:eastAsia="Times New Roman" w:cs="Times New Roman"/>
          <w:sz w:val="24"/>
        </w:rPr>
        <w:t>Landlord’s Insurance</w:t>
      </w:r>
      <w:r>
        <w:rPr>
          <w:rFonts w:ascii="Times New Roman" w:hAnsi="Times New Roman" w:eastAsia="Times New Roman" w:cs="Times New Roman"/>
          <w:sz w:val="24"/>
        </w:rPr>
        <w:t>. Tenant acknowledges that the Landlord’s insurance does not cover the Tenant’s personal property or liability.</w:t>
      </w:r>
    </w:p>
    <w:p>
      <w:pPr/>
      <w:r>
        <w:rPr>
          <w:rFonts w:ascii="Times New Roman" w:hAnsi="Times New Roman" w:eastAsia="Times New Roman" w:cs="Times New Roman"/>
          <w:sz w:val="24"/>
        </w:rPr>
        <w:t>Subrogation Waiver</w:t>
      </w:r>
      <w:r>
        <w:rPr>
          <w:rFonts w:ascii="Times New Roman" w:hAnsi="Times New Roman" w:eastAsia="Times New Roman" w:cs="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r>
        <w:rPr>
          <w:rFonts w:ascii="Times New Roman" w:hAnsi="Times New Roman" w:eastAsia="Times New Roman" w:cs="Times New Roman"/>
          <w:sz w:val="24"/>
        </w:rPr>
        <w:t>Failure to Maintain</w:t>
      </w:r>
      <w:r>
        <w:rPr>
          <w:rFonts w:ascii="Times New Roman" w:hAnsi="Times New Roman" w:eastAsia="Times New Roman" w:cs="Times New Roman"/>
          <w:sz w:val="24"/>
        </w:rPr>
        <w:t>. If the Tenant fails to obtain and maintain Renters Insurance as required under this Agreement, it shall be considered a violation and result in default of this Agreement.</w:t>
      </w:r>
    </w:p>
    <w:p>
      <w:pPr/>
      <w:r>
        <w:rPr>
          <w:rFonts w:ascii="Times New Roman" w:hAnsi="Times New Roman" w:eastAsia="Times New Roman" w:cs="Times New Roman"/>
          <w:sz w:val="24"/>
        </w:rPr>
        <w:t>Security Deposit</w:t>
      </w:r>
      <w:r>
        <w:rPr>
          <w:rFonts w:ascii="Times New Roman" w:hAnsi="Times New Roman" w:eastAsia="Times New Roman" w:cs="Times New Roman"/>
          <w:sz w:val="24"/>
        </w:rPr>
        <w:t>. If required, a Security Deposit is paid by the Tenant to the Landlord at the execution of this Agreement under the following terms:</w:t>
      </w:r>
    </w:p>
    <w:p>
      <w:pPr/>
      <w:r>
        <w:rPr>
          <w:rFonts w:ascii="Times New Roman" w:hAnsi="Times New Roman" w:eastAsia="Times New Roman" w:cs="Times New Roman"/>
          <w:sz w:val="24"/>
        </w:rPr>
        <w:t>Payment</w:t>
      </w:r>
      <w:r>
        <w:rPr>
          <w:rFonts w:ascii="Times New Roman" w:hAnsi="Times New Roman" w:eastAsia="Times New Roman" w:cs="Times New Roman"/>
          <w:sz w:val="24"/>
        </w:rPr>
        <w:t xml:space="preserve">. Payment of the Security Deposit must be made at the execution of this Agreement. </w:t>
      </w:r>
    </w:p>
    <w:p>
      <w:pPr/>
      <w:r>
        <w:rPr>
          <w:rFonts w:ascii="Times New Roman" w:hAnsi="Times New Roman" w:eastAsia="Times New Roman" w:cs="Times New Roman"/>
          <w:sz w:val="24"/>
        </w:rPr>
        <w:t>Returning to Tenant</w:t>
      </w:r>
      <w:r>
        <w:rPr>
          <w:rFonts w:ascii="Times New Roman" w:hAnsi="Times New Roman" w:eastAsia="Times New Roman" w:cs="Times New Roman"/>
          <w:sz w:val="24"/>
        </w:rPr>
        <w:t>. The Security Deposit is returned to the Tenant in accordance with the timeframe mentioned or Governing Law, whichever is greater. The timeframe shall start upon the Tenant's delivery and possession of the Property to the Landlord.</w:t>
      </w:r>
    </w:p>
    <w:p>
      <w:pPr/>
      <w:r>
        <w:rPr>
          <w:rFonts w:ascii="Times New Roman" w:hAnsi="Times New Roman" w:eastAsia="Times New Roman" w:cs="Times New Roman"/>
          <w:sz w:val="24"/>
        </w:rPr>
        <w:t>Receipt</w:t>
      </w:r>
      <w:r>
        <w:rPr>
          <w:rFonts w:ascii="Times New Roman" w:hAnsi="Times New Roman" w:eastAsia="Times New Roman" w:cs="Times New Roman"/>
          <w:sz w:val="24"/>
        </w:rPr>
        <w:t>. If required under Governing Law or at the Landlord’s sole discretion, the Landlord shall provide a receipt for the payment of a Security Deposit which may include the location of where the funds are held.</w:t>
      </w:r>
    </w:p>
    <w:p>
      <w:pPr/>
      <w:r>
        <w:rPr>
          <w:rFonts w:ascii="Times New Roman" w:hAnsi="Times New Roman" w:eastAsia="Times New Roman" w:cs="Times New Roman"/>
          <w:sz w:val="24"/>
        </w:rPr>
        <w:t>Interest</w:t>
      </w:r>
      <w:r>
        <w:rPr>
          <w:rFonts w:ascii="Times New Roman" w:hAnsi="Times New Roman" w:eastAsia="Times New Roman" w:cs="Times New Roman"/>
          <w:sz w:val="24"/>
        </w:rPr>
        <w:t>. Unless required under Governing Law, the Security Deposit shall not be placed in an interest-bearing bank account to the benefit of the Tenant.</w:t>
      </w:r>
    </w:p>
    <w:p>
      <w:pPr/>
      <w:r>
        <w:rPr>
          <w:rFonts w:ascii="Times New Roman" w:hAnsi="Times New Roman" w:eastAsia="Times New Roman" w:cs="Times New Roman"/>
          <w:sz w:val="24"/>
        </w:rPr>
        <w:t>Separate Bank Account</w:t>
      </w:r>
      <w:r>
        <w:rPr>
          <w:rFonts w:ascii="Times New Roman" w:hAnsi="Times New Roman" w:eastAsia="Times New Roman" w:cs="Times New Roman"/>
          <w:sz w:val="24"/>
        </w:rPr>
        <w:t>. If required under Governing Law, the Security Deposit is required to be placed in a separate bank account.</w:t>
      </w:r>
    </w:p>
    <w:p>
      <w:pPr/>
      <w:r>
        <w:rPr>
          <w:rFonts w:ascii="Times New Roman" w:hAnsi="Times New Roman" w:eastAsia="Times New Roman" w:cs="Times New Roman"/>
          <w:sz w:val="24"/>
        </w:rPr>
        <w:t>Smoking Policy</w:t>
      </w:r>
      <w:r>
        <w:rPr>
          <w:rFonts w:ascii="Times New Roman" w:hAnsi="Times New Roman" w:eastAsia="Times New Roman" w:cs="Times New Roman"/>
          <w:sz w:val="24"/>
        </w:rPr>
        <w:t>. Smoking, under this Agreement, is referred to using a 3rd party device to inhale plant-based or non-plant-based substances. This includes vaping or inhaling of any vapor-like products.</w:t>
      </w:r>
    </w:p>
    <w:p>
      <w:pPr/>
      <w:r>
        <w:rPr>
          <w:rFonts w:ascii="Times New Roman" w:hAnsi="Times New Roman" w:eastAsia="Times New Roman" w:cs="Times New Roman"/>
          <w:sz w:val="24"/>
        </w:rPr>
        <w:t>Term</w:t>
      </w:r>
      <w:r>
        <w:rPr>
          <w:rFonts w:ascii="Times New Roman" w:hAnsi="Times New Roman" w:eastAsia="Times New Roman" w:cs="Times New Roman"/>
          <w:sz w:val="24"/>
        </w:rPr>
        <w:t>. The Term shall be the period of time the Tenant and any Occupants are permitted to reside on the Property as mentioned in Section 3.</w:t>
      </w:r>
    </w:p>
    <w:p>
      <w:pPr/>
      <w:r>
        <w:rPr>
          <w:rFonts w:ascii="Times New Roman" w:hAnsi="Times New Roman" w:eastAsia="Times New Roman" w:cs="Times New Roman"/>
          <w:sz w:val="24"/>
        </w:rPr>
        <w:t>Utilities &amp; Services</w:t>
      </w:r>
      <w:r>
        <w:rPr>
          <w:rFonts w:ascii="Times New Roman" w:hAnsi="Times New Roman" w:eastAsia="Times New Roman" w:cs="Times New Roman"/>
          <w:sz w:val="24"/>
        </w:rPr>
        <w:t>. The Tenant is responsible for any Utilities &amp; Services not mentioned in Section 16 as the Landlord’s responsibility.</w:t>
      </w:r>
    </w:p>
    <w:p>
      <w:pPr/>
      <w:r>
        <w:rPr>
          <w:rFonts w:ascii="Times New Roman" w:hAnsi="Times New Roman" w:eastAsia="Times New Roman" w:cs="Times New Roman"/>
          <w:sz w:val="24"/>
        </w:rPr>
        <w:t>Violation of this Agreement</w:t>
      </w:r>
      <w:r>
        <w:rPr>
          <w:rFonts w:ascii="Times New Roman" w:hAnsi="Times New Roman" w:eastAsia="Times New Roman" w:cs="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
    <w:p>
      <w:pPr>
        <w:ind w:hanging="360"/>
      </w:pPr>
      <w:r>
        <w:rPr>
          <w:rFonts w:ascii="Times New Roman" w:hAnsi="Times New Roman" w:eastAsia="Times New Roman" w:cs="Times New Roman"/>
          <w:b/>
          <w:sz w:val="24"/>
        </w:rPr>
        <w:t>MISCELLANEOUS TERMS</w:t>
      </w:r>
      <w:r>
        <w:rPr>
          <w:rFonts w:ascii="Times New Roman" w:hAnsi="Times New Roman" w:eastAsia="Times New Roman" w:cs="Times New Roman"/>
          <w:sz w:val="24"/>
        </w:rPr>
        <w:t>.</w:t>
      </w:r>
    </w:p>
    <w:p>
      <w:pPr/>
      <w:r>
        <w:rPr>
          <w:rFonts w:ascii="Times New Roman" w:hAnsi="Times New Roman" w:eastAsia="Times New Roman" w:cs="Times New Roman"/>
          <w:sz w:val="24"/>
        </w:rPr>
        <w:t>Active Military</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Right to Terminate</w:t>
      </w:r>
      <w:r>
        <w:rPr>
          <w:rFonts w:ascii="Times New Roman" w:hAnsi="Times New Roman" w:eastAsia="Times New Roman" w:cs="Times New Roman"/>
          <w:sz w:val="24"/>
        </w:rPr>
        <w:t>. Under the Servicemembers Civil Relief Act, the Tenant has the right to terminate this Agreement under the following conditions:</w:t>
      </w:r>
    </w:p>
    <w:p>
      <w:pPr/>
      <w:r>
        <w:rPr>
          <w:rFonts w:ascii="Times New Roman" w:hAnsi="Times New Roman" w:eastAsia="Times New Roman" w:cs="Times New Roman"/>
          <w:sz w:val="24"/>
        </w:rPr>
        <w:t>Permanent Change of Station</w:t>
      </w:r>
      <w:r>
        <w:rPr>
          <w:rFonts w:ascii="Times New Roman" w:hAnsi="Times New Roman" w:eastAsia="Times New Roman" w:cs="Times New Roman"/>
          <w:sz w:val="24"/>
        </w:rPr>
        <w:t>. If the Tenant’s station is moved by 50 miles or more from the Property; or</w:t>
      </w:r>
    </w:p>
    <w:p>
      <w:pPr/>
      <w:r>
        <w:rPr>
          <w:rFonts w:ascii="Times New Roman" w:hAnsi="Times New Roman" w:eastAsia="Times New Roman" w:cs="Times New Roman"/>
          <w:sz w:val="24"/>
        </w:rPr>
        <w:t>Deployment</w:t>
      </w:r>
      <w:r>
        <w:rPr>
          <w:rFonts w:ascii="Times New Roman" w:hAnsi="Times New Roman" w:eastAsia="Times New Roman" w:cs="Times New Roman"/>
          <w:sz w:val="24"/>
        </w:rPr>
        <w:t>. If the Tenant is deployed with a military unit for a period of not less than 90 days.</w:t>
      </w:r>
    </w:p>
    <w:p>
      <w:pPr/>
      <w:r>
        <w:rPr>
          <w:rFonts w:ascii="Times New Roman" w:hAnsi="Times New Roman" w:eastAsia="Times New Roman" w:cs="Times New Roman"/>
          <w:sz w:val="24"/>
        </w:rPr>
        <w:t>Notice</w:t>
      </w:r>
      <w:r>
        <w:rPr>
          <w:rFonts w:ascii="Times New Roman" w:hAnsi="Times New Roman" w:eastAsia="Times New Roman" w:cs="Times New Roman"/>
          <w:sz w:val="24"/>
        </w:rPr>
        <w:t>. For the Tenant to exercise termination under this section, written notice of termination and a copy of the official orders or a verification signed by the Tenant’s commanding officer shall suffice.</w:t>
      </w:r>
    </w:p>
    <w:p>
      <w:pPr/>
      <w:r>
        <w:rPr>
          <w:rFonts w:ascii="Times New Roman" w:hAnsi="Times New Roman" w:eastAsia="Times New Roman" w:cs="Times New Roman"/>
          <w:sz w:val="24"/>
        </w:rPr>
        <w:t>Termination Effective Date</w:t>
      </w:r>
      <w:r>
        <w:rPr>
          <w:rFonts w:ascii="Times New Roman" w:hAnsi="Times New Roman" w:eastAsia="Times New Roman" w:cs="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r>
        <w:rPr>
          <w:rFonts w:ascii="Times New Roman" w:hAnsi="Times New Roman" w:eastAsia="Times New Roman" w:cs="Times New Roman"/>
          <w:sz w:val="24"/>
        </w:rPr>
        <w:t>Security Deposit</w:t>
      </w:r>
      <w:r>
        <w:rPr>
          <w:rFonts w:ascii="Times New Roman" w:hAnsi="Times New Roman" w:eastAsia="Times New Roman" w:cs="Times New Roman"/>
          <w:sz w:val="24"/>
        </w:rPr>
        <w:t>. Upon such termination, the Landlord shall return the amount paid by the Tenant as a Security Deposit in accordance with this Agreement.</w:t>
      </w:r>
    </w:p>
    <w:p>
      <w:pPr/>
      <w:r>
        <w:rPr>
          <w:rFonts w:ascii="Times New Roman" w:hAnsi="Times New Roman" w:eastAsia="Times New Roman" w:cs="Times New Roman"/>
          <w:sz w:val="24"/>
        </w:rPr>
        <w:t>Alterations</w:t>
      </w:r>
      <w:r>
        <w:rPr>
          <w:rFonts w:ascii="Times New Roman" w:hAnsi="Times New Roman" w:eastAsia="Times New Roman" w:cs="Times New Roman"/>
          <w:sz w:val="24"/>
        </w:rPr>
        <w:t>. The Tenant is not allowed to alter, modify, or change the Property in any manner without the prior written consent of the Landlord.</w:t>
      </w:r>
    </w:p>
    <w:p>
      <w:pPr/>
      <w:r>
        <w:rPr>
          <w:rFonts w:ascii="Times New Roman" w:hAnsi="Times New Roman" w:eastAsia="Times New Roman" w:cs="Times New Roman"/>
          <w:sz w:val="24"/>
        </w:rPr>
        <w:t>Compliance with Local Laws</w:t>
      </w:r>
      <w:r>
        <w:rPr>
          <w:rFonts w:ascii="Times New Roman" w:hAnsi="Times New Roman" w:eastAsia="Times New Roman" w:cs="Times New Roman"/>
          <w:sz w:val="24"/>
        </w:rPr>
        <w:t>. The Tenant agrees, during the Term, to adhere to all local, State, and Federal laws regarding any ordinances, orders, rules, and regulations.</w:t>
      </w:r>
    </w:p>
    <w:p>
      <w:pPr/>
      <w:r>
        <w:rPr>
          <w:rFonts w:ascii="Times New Roman" w:hAnsi="Times New Roman" w:eastAsia="Times New Roman" w:cs="Times New Roman"/>
          <w:sz w:val="24"/>
        </w:rPr>
        <w:t>Delivery and Possession</w:t>
      </w:r>
      <w:r>
        <w:rPr>
          <w:rFonts w:ascii="Times New Roman" w:hAnsi="Times New Roman" w:eastAsia="Times New Roman" w:cs="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r>
        <w:rPr>
          <w:rFonts w:ascii="Times New Roman" w:hAnsi="Times New Roman" w:eastAsia="Times New Roman" w:cs="Times New Roman"/>
          <w:sz w:val="24"/>
        </w:rPr>
        <w:t>Returning to Landlord</w:t>
      </w:r>
      <w:r>
        <w:rPr>
          <w:rFonts w:ascii="Times New Roman" w:hAnsi="Times New Roman" w:eastAsia="Times New Roman" w:cs="Times New Roman"/>
          <w:sz w:val="24"/>
        </w:rPr>
        <w:t>. Upon the termination of this Agreement, the Tenant is obligated to return the Property in the same or similar condition upon moving out, wear and tear excepted.</w:t>
      </w:r>
    </w:p>
    <w:p>
      <w:pPr/>
      <w:r>
        <w:rPr>
          <w:rFonts w:ascii="Times New Roman" w:hAnsi="Times New Roman" w:eastAsia="Times New Roman" w:cs="Times New Roman"/>
          <w:sz w:val="24"/>
        </w:rPr>
        <w:t>Dispute Resolution</w:t>
      </w:r>
      <w:r>
        <w:rPr>
          <w:rFonts w:ascii="Times New Roman" w:hAnsi="Times New Roman" w:eastAsia="Times New Roman" w:cs="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r>
        <w:rPr>
          <w:rFonts w:ascii="Times New Roman" w:hAnsi="Times New Roman" w:eastAsia="Times New Roman" w:cs="Times New Roman"/>
          <w:sz w:val="24"/>
        </w:rPr>
        <w:t>Equal Housing</w:t>
      </w:r>
      <w:r>
        <w:rPr>
          <w:rFonts w:ascii="Times New Roman" w:hAnsi="Times New Roman" w:eastAsia="Times New Roman" w:cs="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r>
        <w:rPr>
          <w:rFonts w:ascii="Times New Roman" w:hAnsi="Times New Roman" w:eastAsia="Times New Roman" w:cs="Times New Roman"/>
          <w:sz w:val="24"/>
        </w:rPr>
        <w:t>Indemnification</w:t>
      </w:r>
      <w:r>
        <w:rPr>
          <w:rFonts w:ascii="Times New Roman" w:hAnsi="Times New Roman" w:eastAsia="Times New Roman" w:cs="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r>
        <w:rPr>
          <w:rFonts w:ascii="Times New Roman" w:hAnsi="Times New Roman" w:eastAsia="Times New Roman" w:cs="Times New Roman"/>
          <w:sz w:val="24"/>
        </w:rPr>
        <w:t>Maintenance</w:t>
      </w:r>
      <w:r>
        <w:rPr>
          <w:rFonts w:ascii="Times New Roman" w:hAnsi="Times New Roman" w:eastAsia="Times New Roman" w:cs="Times New Roman"/>
          <w:sz w:val="24"/>
        </w:rPr>
        <w:t>. Any maintenance required to maintain the Property’s condition of habitability shall be the Landlord’s responsibility, provided that it is not the result of the Tenant’s negligence.</w:t>
      </w:r>
    </w:p>
    <w:p>
      <w:pPr/>
      <w:r>
        <w:rPr>
          <w:rFonts w:ascii="Times New Roman" w:hAnsi="Times New Roman" w:eastAsia="Times New Roman" w:cs="Times New Roman"/>
          <w:sz w:val="24"/>
        </w:rPr>
        <w:t>Occupancy</w:t>
      </w:r>
      <w:r>
        <w:rPr>
          <w:rFonts w:ascii="Times New Roman" w:hAnsi="Times New Roman" w:eastAsia="Times New Roman" w:cs="Times New Roman"/>
          <w:sz w:val="24"/>
        </w:rPr>
        <w:t>. Within 48 hours of the Tenant’s occupancy of the Property, they accept that the Property is in working order and in a habitable condition.</w:t>
      </w:r>
    </w:p>
    <w:p>
      <w:pPr/>
      <w:r>
        <w:rPr>
          <w:rFonts w:ascii="Times New Roman" w:hAnsi="Times New Roman" w:eastAsia="Times New Roman" w:cs="Times New Roman"/>
          <w:sz w:val="24"/>
        </w:rPr>
        <w:t>Right of Entry</w:t>
      </w:r>
      <w:r>
        <w:rPr>
          <w:rFonts w:ascii="Times New Roman" w:hAnsi="Times New Roman" w:eastAsia="Times New Roman" w:cs="Times New Roman"/>
          <w:sz w:val="24"/>
        </w:rPr>
        <w:t>. The Landlord shall have the right to enter the Property, in accordance with Governing law or by providing 24 hours’ notice, whichever is greater, for the following reasons:</w:t>
      </w:r>
    </w:p>
    <w:p>
      <w:pPr/>
      <w:r>
        <w:rPr>
          <w:rFonts w:ascii="Times New Roman" w:hAnsi="Times New Roman" w:eastAsia="Times New Roman" w:cs="Times New Roman"/>
          <w:sz w:val="24"/>
        </w:rPr>
        <w:t>Maintenance and repairs;</w:t>
      </w:r>
    </w:p>
    <w:p>
      <w:pPr/>
      <w:r>
        <w:rPr>
          <w:rFonts w:ascii="Times New Roman" w:hAnsi="Times New Roman" w:eastAsia="Times New Roman" w:cs="Times New Roman"/>
          <w:sz w:val="24"/>
        </w:rPr>
        <w:t>Inspections.</w:t>
      </w:r>
    </w:p>
    <w:p>
      <w:pPr/>
      <w:r>
        <w:rPr>
          <w:rFonts w:ascii="Times New Roman" w:hAnsi="Times New Roman" w:eastAsia="Times New Roman" w:cs="Times New Roman"/>
          <w:sz w:val="24"/>
        </w:rPr>
        <w:t>Property showings.</w:t>
      </w:r>
    </w:p>
    <w:p>
      <w:pPr/>
      <w:r>
        <w:rPr>
          <w:rFonts w:ascii="Times New Roman" w:hAnsi="Times New Roman" w:eastAsia="Times New Roman" w:cs="Times New Roman"/>
          <w:sz w:val="24"/>
        </w:rPr>
        <w:t>Lease violations.</w:t>
      </w:r>
    </w:p>
    <w:p>
      <w:pPr/>
      <w:r>
        <w:rPr>
          <w:rFonts w:ascii="Times New Roman" w:hAnsi="Times New Roman" w:eastAsia="Times New Roman" w:cs="Times New Roman"/>
          <w:sz w:val="24"/>
        </w:rPr>
        <w:t>Emergencies.</w:t>
      </w:r>
    </w:p>
    <w:p>
      <w:pPr/>
      <w:r>
        <w:rPr>
          <w:rFonts w:ascii="Times New Roman" w:hAnsi="Times New Roman" w:eastAsia="Times New Roman" w:cs="Times New Roman"/>
          <w:sz w:val="24"/>
        </w:rPr>
        <w:t>Per local, State, or Federal laws.</w:t>
      </w:r>
    </w:p>
    <w:p>
      <w:pPr/>
      <w:r>
        <w:rPr>
          <w:rFonts w:ascii="Times New Roman" w:hAnsi="Times New Roman" w:eastAsia="Times New Roman" w:cs="Times New Roman"/>
          <w:sz w:val="24"/>
        </w:rPr>
        <w:t>Right of Quiet Enjoyment</w:t>
      </w:r>
      <w:r>
        <w:rPr>
          <w:rFonts w:ascii="Times New Roman" w:hAnsi="Times New Roman" w:eastAsia="Times New Roman" w:cs="Times New Roman"/>
          <w:sz w:val="24"/>
        </w:rPr>
        <w:t>. Both Parties shall have the right to quiet enjoyment of the Property, which shall not be infringed upon.</w:t>
      </w:r>
    </w:p>
    <w:p>
      <w:pPr/>
      <w:r>
        <w:rPr>
          <w:rFonts w:ascii="Times New Roman" w:hAnsi="Times New Roman" w:eastAsia="Times New Roman" w:cs="Times New Roman"/>
          <w:sz w:val="24"/>
        </w:rPr>
        <w:t>Tenant’s Right</w:t>
      </w:r>
      <w:r>
        <w:rPr>
          <w:rFonts w:ascii="Times New Roman" w:hAnsi="Times New Roman" w:eastAsia="Times New Roman" w:cs="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r>
        <w:rPr>
          <w:rFonts w:ascii="Times New Roman" w:hAnsi="Times New Roman" w:eastAsia="Times New Roman" w:cs="Times New Roman"/>
          <w:sz w:val="24"/>
        </w:rPr>
        <w:t>Landlord’s Right</w:t>
      </w:r>
      <w:r>
        <w:rPr>
          <w:rFonts w:ascii="Times New Roman" w:hAnsi="Times New Roman" w:eastAsia="Times New Roman" w:cs="Times New Roman"/>
          <w:sz w:val="24"/>
        </w:rPr>
        <w:t>. The Landlord and any other surrounding tenants have the right to enjoy the Property without disruptive interference by the Tenant. A violation of this section by the Tenant shall be considered a breach of this Agreement.</w:t>
      </w:r>
    </w:p>
    <w:p>
      <w:pPr/>
      <w:r>
        <w:rPr>
          <w:rFonts w:ascii="Times New Roman" w:hAnsi="Times New Roman" w:eastAsia="Times New Roman" w:cs="Times New Roman"/>
          <w:sz w:val="24"/>
        </w:rPr>
        <w:t>Sale of Property</w:t>
      </w:r>
      <w:r>
        <w:rPr>
          <w:rFonts w:ascii="Times New Roman" w:hAnsi="Times New Roman" w:eastAsia="Times New Roman" w:cs="Times New Roman"/>
          <w:sz w:val="24"/>
        </w:rPr>
        <w:t>. Upon the sale of the Property, the Landlord shall forward the new owner’s contact information, and this Agreement shall be assigned to the Landlord accordingly. This Agreement shall continue in the event of a sale.</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r>
        <w:rPr>
          <w:rFonts w:ascii="Times New Roman" w:hAnsi="Times New Roman" w:eastAsia="Times New Roman" w:cs="Times New Roman"/>
          <w:sz w:val="24"/>
        </w:rPr>
        <w:t>Subletting</w:t>
      </w:r>
      <w:r>
        <w:rPr>
          <w:rFonts w:ascii="Times New Roman" w:hAnsi="Times New Roman" w:eastAsia="Times New Roman" w:cs="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r>
        <w:rPr>
          <w:rFonts w:ascii="Times New Roman" w:hAnsi="Times New Roman" w:eastAsia="Times New Roman" w:cs="Times New Roman"/>
          <w:sz w:val="24"/>
        </w:rPr>
        <w:t>Subletting Allowed with the Landlord’s Consent</w:t>
      </w:r>
      <w:r>
        <w:rPr>
          <w:rFonts w:ascii="Times New Roman" w:hAnsi="Times New Roman" w:eastAsia="Times New Roman" w:cs="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r>
        <w:rPr>
          <w:rFonts w:ascii="Times New Roman" w:hAnsi="Times New Roman" w:eastAsia="Times New Roman" w:cs="Times New Roman"/>
          <w:sz w:val="24"/>
        </w:rPr>
        <w:t>Termination</w:t>
      </w:r>
      <w:r>
        <w:rPr>
          <w:rFonts w:ascii="Times New Roman" w:hAnsi="Times New Roman" w:eastAsia="Times New Roman" w:cs="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
    <w:p>
      <w:pPr>
        <w:ind w:hanging="360"/>
      </w:pPr>
      <w:r>
        <w:rPr>
          <w:rFonts w:ascii="Times New Roman" w:hAnsi="Times New Roman" w:eastAsia="Times New Roman" w:cs="Times New Roman"/>
          <w:b/>
          <w:sz w:val="24"/>
        </w:rPr>
        <w:t>DEFAULT</w:t>
      </w:r>
      <w:r>
        <w:rPr>
          <w:rFonts w:ascii="Times New Roman" w:hAnsi="Times New Roman" w:eastAsia="Times New Roman" w:cs="Times New Roman"/>
          <w:sz w:val="24"/>
        </w:rPr>
        <w:t>.</w:t>
      </w:r>
    </w:p>
    <w:p>
      <w:pPr/>
      <w:r>
        <w:rPr>
          <w:rFonts w:ascii="Times New Roman" w:hAnsi="Times New Roman" w:eastAsia="Times New Roman" w:cs="Times New Roman"/>
          <w:sz w:val="24"/>
        </w:rPr>
        <w:t>Tenant’s Default</w:t>
      </w:r>
      <w:r>
        <w:rPr>
          <w:rFonts w:ascii="Times New Roman" w:hAnsi="Times New Roman" w:eastAsia="Times New Roman" w:cs="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r>
        <w:rPr>
          <w:rFonts w:ascii="Times New Roman" w:hAnsi="Times New Roman" w:eastAsia="Times New Roman" w:cs="Times New Roman"/>
          <w:sz w:val="24"/>
        </w:rPr>
        <w:t>Landlord’s Default</w:t>
      </w:r>
      <w:r>
        <w:rPr>
          <w:rFonts w:ascii="Times New Roman" w:hAnsi="Times New Roman" w:eastAsia="Times New Roman" w:cs="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r>
        <w:rPr>
          <w:rFonts w:ascii="Times New Roman" w:hAnsi="Times New Roman" w:eastAsia="Times New Roman" w:cs="Times New Roman"/>
          <w:sz w:val="24"/>
        </w:rPr>
        <w:t>Notice of Default</w:t>
      </w:r>
      <w:r>
        <w:rPr>
          <w:rFonts w:ascii="Times New Roman" w:hAnsi="Times New Roman" w:eastAsia="Times New Roman" w:cs="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
    <w:p>
      <w:pPr>
        <w:ind w:hanging="360"/>
      </w:pPr>
      <w:r>
        <w:rPr>
          <w:rFonts w:ascii="Times New Roman" w:hAnsi="Times New Roman" w:eastAsia="Times New Roman" w:cs="Times New Roman"/>
          <w:b/>
          <w:sz w:val="24"/>
        </w:rPr>
        <w:t>PROHIBITED ACTIONS</w:t>
      </w:r>
      <w:r>
        <w:rPr>
          <w:rFonts w:ascii="Times New Roman" w:hAnsi="Times New Roman" w:eastAsia="Times New Roman" w:cs="Times New Roman"/>
          <w:sz w:val="24"/>
        </w:rPr>
        <w:t>.</w:t>
      </w:r>
    </w:p>
    <w:p>
      <w:pPr/>
      <w:r>
        <w:rPr>
          <w:rFonts w:ascii="Times New Roman" w:hAnsi="Times New Roman" w:eastAsia="Times New Roman" w:cs="Times New Roman"/>
          <w:sz w:val="24"/>
        </w:rPr>
        <w:t>Assignment</w:t>
      </w:r>
      <w:r>
        <w:rPr>
          <w:rFonts w:ascii="Times New Roman" w:hAnsi="Times New Roman" w:eastAsia="Times New Roman" w:cs="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r>
        <w:rPr>
          <w:rFonts w:ascii="Times New Roman" w:hAnsi="Times New Roman" w:eastAsia="Times New Roman" w:cs="Times New Roman"/>
          <w:sz w:val="24"/>
        </w:rPr>
        <w:t>Hazardous Materials</w:t>
      </w:r>
      <w:r>
        <w:rPr>
          <w:rFonts w:ascii="Times New Roman" w:hAnsi="Times New Roman" w:eastAsia="Times New Roman" w:cs="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r>
        <w:rPr>
          <w:rFonts w:ascii="Times New Roman" w:hAnsi="Times New Roman" w:eastAsia="Times New Roman" w:cs="Times New Roman"/>
          <w:sz w:val="24"/>
        </w:rPr>
        <w:t>Illegal Activity</w:t>
      </w:r>
      <w:r>
        <w:rPr>
          <w:rFonts w:ascii="Times New Roman" w:hAnsi="Times New Roman" w:eastAsia="Times New Roman" w:cs="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r>
        <w:rPr>
          <w:rFonts w:ascii="Times New Roman" w:hAnsi="Times New Roman" w:eastAsia="Times New Roman" w:cs="Times New Roman"/>
          <w:sz w:val="24"/>
        </w:rPr>
        <w:t>Residential Use Only</w:t>
      </w:r>
      <w:r>
        <w:rPr>
          <w:rFonts w:ascii="Times New Roman" w:hAnsi="Times New Roman" w:eastAsia="Times New Roman" w:cs="Times New Roman"/>
          <w:sz w:val="24"/>
        </w:rPr>
        <w:t>. The Tenant agrees to use the Property for residential purposes only. The Landlord must grant written approval if the Tenant uses the Property for any other purpose.</w:t>
      </w:r>
    </w:p>
    <w:p>
      <w:pPr/>
      <w:r>
        <w:rPr>
          <w:rFonts w:ascii="Times New Roman" w:hAnsi="Times New Roman" w:eastAsia="Times New Roman" w:cs="Times New Roman"/>
          <w:sz w:val="24"/>
        </w:rPr>
        <w:t>Waterbeds</w:t>
      </w:r>
      <w:r>
        <w:rPr>
          <w:rFonts w:ascii="Times New Roman" w:hAnsi="Times New Roman" w:eastAsia="Times New Roman" w:cs="Times New Roman"/>
          <w:sz w:val="24"/>
        </w:rPr>
        <w:t>. The Tenant is prohibited from using any type of bed, mattress, or sleeping aid containing any type of liquid that could cause excessive damage to the Property.</w:t>
      </w:r>
    </w:p>
    <w:p>
      <w:pPr/>
    </w:p>
    <w:p>
      <w:pPr>
        <w:ind w:hanging="36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
    <w:p>
      <w:pPr/>
      <w:r>
        <w:rPr>
          <w:rFonts w:ascii="Times New Roman" w:hAnsi="Times New Roman" w:eastAsia="Times New Roman" w:cs="Times New Roman"/>
          <w:sz w:val="24"/>
        </w:rPr>
        <w:t>IN WITNESS WHEREOF, the Parties have executed this Agreement as of the date first above written. Each Party warrants that they have the legal authority to enter into this Agreement and have done so as their free act and deed.</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AMOUNT DUE AT SIGNING</w:t>
      </w:r>
    </w:p>
    <w:p>
      <w:pPr/>
    </w:p>
    <w:p>
      <w:pPr/>
    </w:p>
    <w:p>
      <w:pPr/>
      <w:r>
        <w:rPr>
          <w:rFonts w:ascii="Times New Roman" w:hAnsi="Times New Roman" w:eastAsia="Times New Roman" w:cs="Times New Roman"/>
          <w:sz w:val="24"/>
        </w:rPr>
        <w:t>First (1</w:t>
      </w:r>
      <w:r>
        <w:rPr>
          <w:rFonts w:ascii="Times New Roman" w:hAnsi="Times New Roman" w:eastAsia="Times New Roman" w:cs="Times New Roman"/>
          <w:sz w:val="24"/>
        </w:rPr>
        <w:t>st</w:t>
      </w:r>
      <w:r>
        <w:rPr>
          <w:rFonts w:ascii="Times New Roman" w:hAnsi="Times New Roman" w:eastAsia="Times New Roman" w:cs="Times New Roman"/>
          <w:sz w:val="24"/>
        </w:rPr>
        <w:t>) Month’s Rent: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4)</w:t>
      </w: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5)</w:t>
      </w:r>
    </w:p>
    <w:p>
      <w:pPr/>
    </w:p>
    <w:p>
      <w:pPr/>
      <w:r>
        <w:rPr>
          <w:rFonts w:ascii="Times New Roman" w:hAnsi="Times New Roman" w:eastAsia="Times New Roman" w:cs="Times New Roman"/>
          <w:sz w:val="24"/>
        </w:rPr>
        <w:t>Early Move-in (Proration Amount):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8)</w:t>
      </w:r>
    </w:p>
    <w:p>
      <w:pPr/>
    </w:p>
    <w:p>
      <w:pPr/>
      <w:r>
        <w:rPr>
          <w:rFonts w:ascii="Times New Roman" w:hAnsi="Times New Roman" w:eastAsia="Times New Roman" w:cs="Times New Roman"/>
          <w:sz w:val="24"/>
        </w:rPr>
        <w:t>Pre-Payment of Rent: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9)</w:t>
      </w:r>
    </w:p>
    <w:p>
      <w:pPr/>
    </w:p>
    <w:p>
      <w:pPr/>
      <w:r>
        <w:rPr>
          <w:rFonts w:ascii="Times New Roman" w:hAnsi="Times New Roman" w:eastAsia="Times New Roman" w:cs="Times New Roman"/>
          <w:sz w:val="24"/>
        </w:rPr>
        <w:t>Pet Deposit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11)</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[DESCRIBE PARKING FEE]</w:t>
      </w:r>
      <w:r>
        <w:rPr>
          <w:rFonts w:ascii="Times New Roman" w:hAnsi="Times New Roman" w:eastAsia="Times New Roman" w:cs="Times New Roman"/>
          <w:sz w:val="24"/>
        </w:rPr>
        <w:t xml:space="preserve"> (section 13)</w:t>
      </w:r>
    </w:p>
    <w:p>
      <w:pPr/>
    </w:p>
    <w:p>
      <w:pPr/>
      <w:r>
        <w:rPr>
          <w:rFonts w:ascii="Times New Roman" w:hAnsi="Times New Roman" w:eastAsia="Times New Roman" w:cs="Times New Roman"/>
          <w:b/>
          <w:sz w:val="24"/>
        </w:rPr>
        <w:t>Total Amount Due</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spacing w:before="0" w:after="160" w:line="276" w:lineRule="auto"/>
      </w:pPr>
    </w:p>
    <w:p>
      <w:pPr>
        <w:spacing w:before="0" w:after="0"/>
        <w:jc w:val="center"/>
      </w:pPr>
      <w:r>
        <w:rPr>
          <w:rFonts w:ascii="Times New Roman" w:hAnsi="Times New Roman" w:eastAsia="Times New Roman" w:cs="Times New Roman"/>
          <w:b/>
          <w:sz w:val="24"/>
        </w:rPr>
        <w:t>INDIANA SMOKE DETECTOR COMPLIANCE FORM</w:t>
      </w:r>
    </w:p>
    <w:p>
      <w:pPr/>
    </w:p>
    <w:p>
      <w:pPr/>
      <w:r>
        <w:rPr>
          <w:rFonts w:ascii="Times New Roman" w:hAnsi="Times New Roman" w:eastAsia="Times New Roman" w:cs="Times New Roman"/>
          <w:sz w:val="24"/>
        </w:rPr>
        <w:t>Indiana Code § 32-31-5-7 requires that (a) at the time the Landlord delivers the Property to the Tenant, the Landlord shall require the Tenant to acknowledge in writing that the Property is equipped with a functional smoke detector, and (b) neither the Landlord, not the Tenant may waive, in this Agreement or separate writing, the requirements under § 22-11-18-3.5.</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_______________________________________________________</w:t>
      </w:r>
    </w:p>
    <w:p>
      <w:pPr/>
    </w:p>
    <w:p>
      <w:pPr/>
      <w:r>
        <w:rPr>
          <w:rFonts w:ascii="Times New Roman" w:hAnsi="Times New Roman" w:eastAsia="Times New Roman" w:cs="Times New Roman"/>
          <w:sz w:val="24"/>
        </w:rPr>
        <w:t>Owner(s)</w:t>
      </w:r>
      <w:r>
        <w:rPr>
          <w:rFonts w:ascii="Times New Roman" w:hAnsi="Times New Roman" w:eastAsia="Times New Roman" w:cs="Times New Roman"/>
          <w:sz w:val="24"/>
        </w:rPr>
        <w:t>: _____________________________</w:t>
      </w:r>
    </w:p>
    <w:p>
      <w:pPr/>
    </w:p>
    <w:p>
      <w:pPr/>
      <w:r>
        <w:rPr>
          <w:rFonts w:ascii="Times New Roman" w:hAnsi="Times New Roman" w:eastAsia="Times New Roman" w:cs="Times New Roman"/>
          <w:sz w:val="24"/>
        </w:rPr>
        <w:t>Managing Agent</w:t>
      </w:r>
      <w:r>
        <w:rPr>
          <w:rFonts w:ascii="Times New Roman" w:hAnsi="Times New Roman" w:eastAsia="Times New Roman" w:cs="Times New Roman"/>
          <w:sz w:val="24"/>
        </w:rPr>
        <w:t xml:space="preserve"> (if any): _____________________________</w:t>
      </w:r>
    </w:p>
    <w:p>
      <w:pPr/>
    </w:p>
    <w:p>
      <w:pPr/>
      <w:r>
        <w:rPr>
          <w:rFonts w:ascii="Times New Roman" w:hAnsi="Times New Roman" w:eastAsia="Times New Roman" w:cs="Times New Roman"/>
          <w:sz w:val="24"/>
        </w:rPr>
        <w:t>Tenant(s)</w:t>
      </w:r>
      <w:r>
        <w:rPr>
          <w:rFonts w:ascii="Times New Roman" w:hAnsi="Times New Roman" w:eastAsia="Times New Roman" w:cs="Times New Roman"/>
          <w:sz w:val="24"/>
        </w:rPr>
        <w:t>: _____________________________</w:t>
      </w:r>
    </w:p>
    <w:p>
      <w:pPr/>
    </w:p>
    <w:p>
      <w:pPr/>
      <w:r>
        <w:rPr>
          <w:rFonts w:ascii="Times New Roman" w:hAnsi="Times New Roman" w:eastAsia="Times New Roman" w:cs="Times New Roman"/>
          <w:b/>
          <w:sz w:val="24"/>
        </w:rPr>
        <w:t>ACKNOWLEDGMENT &amp; SIGNATURE</w:t>
      </w:r>
    </w:p>
    <w:p>
      <w:pPr/>
    </w:p>
    <w:p>
      <w:pPr/>
      <w:r>
        <w:rPr>
          <w:rFonts w:ascii="Times New Roman" w:hAnsi="Times New Roman" w:eastAsia="Times New Roman" w:cs="Times New Roman"/>
          <w:sz w:val="24"/>
        </w:rPr>
        <w:t>Indiana Code § 22-11-18-3.5 details the installation of smoke detectors according to code.</w:t>
      </w:r>
    </w:p>
    <w:p>
      <w:pPr/>
    </w:p>
    <w:p>
      <w:pPr/>
      <w:r>
        <w:rPr>
          <w:rFonts w:ascii="Times New Roman" w:hAnsi="Times New Roman" w:eastAsia="Times New Roman" w:cs="Times New Roman"/>
          <w:sz w:val="24"/>
        </w:rPr>
        <w:t>Indiana Code § 32-31-7-5 requires the Tenant to ensure that each smoke detector installed in the Tenant’s rental unit remains functional and is not disabled. If the smoke detector is battery operated, the Tenant shall replace batteries in the smoke detector as necessary. If the smoke detector is hard wired into the rental unit’s electrical system, and the Tenant believes that the smoke detector is not functional, the Tenant shall provide notice to the Landlord by written notification of the need to replace or repair the smoke detector.</w:t>
      </w:r>
    </w:p>
    <w:p>
      <w:pPr/>
    </w:p>
    <w:p>
      <w:pPr/>
      <w:r>
        <w:rPr>
          <w:rFonts w:ascii="Times New Roman" w:hAnsi="Times New Roman" w:eastAsia="Times New Roman" w:cs="Times New Roman"/>
          <w:sz w:val="24"/>
        </w:rPr>
        <w:t>A Landlord who violates Indiana Code § 22-11-18.3.5 (a) at the time the Landlord delivers a rental unit to a Tenant, or (b) if the smoke detector is wired into the rental unit’s electrical system, by failing to appear or replace the inoperable smoke detector not later than seven (7) days after receiving written notice by certified mail (return receipt requested, of the need to repair or replace the inoperable smoke detector), commits a Class B infraction (up to $1,000 fine). However, the offense is a Class A infraction (up to a $10,000 fine) if the Landlord has a prior violation for an offense under this section.</w:t>
      </w:r>
    </w:p>
    <w:p>
      <w:pPr/>
    </w:p>
    <w:p>
      <w:pPr/>
      <w:r>
        <w:rPr>
          <w:rFonts w:ascii="Times New Roman" w:hAnsi="Times New Roman" w:eastAsia="Times New Roman" w:cs="Times New Roman"/>
          <w:b/>
          <w:sz w:val="24"/>
        </w:rPr>
        <w:t>Tenant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_____________________________</w:t>
      </w:r>
    </w:p>
    <w:p>
      <w:pPr/>
    </w:p>
    <w:p>
      <w:pPr/>
      <w:r>
        <w:rPr>
          <w:rFonts w:ascii="Times New Roman" w:hAnsi="Times New Roman" w:eastAsia="Times New Roman" w:cs="Times New Roman"/>
          <w:b/>
          <w:sz w:val="24"/>
        </w:rPr>
        <w:t>Tenant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