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Interrogatories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IN THE [NAME OF COURT]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TAKE NOTICE that pursuant to [the law or local court rules supporting the interrogatories (e.g., Rule 33 of the Federal Rules of Civil Procedure)], Defendant [defendant’s name], by and through its attorneys, [name of counsel], hereby demands that Plaintiffs [plaintiffs’ names] serve signed and sworn answers to the following interrogatories within [time limit for plaintiff’s response] days after service thereof in writing and under oath to counsel for Defendant at [defendant’s counsel’s address]. These Interrogatories and the terms used herein shall be construed to require the fullest and most complete response permitted by the [identify the rules supporting the interrogatories (e.g., Federal Rules of Civil Procedure, the Local Rules of the United States District Court for the [district] District of [state])], and any applicable rules of this Court. Defendant reserves the right to serve supplemental interrogatories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w:t>
      </w:r>
    </w:p>
    <w:p>
      <w:pPr>
        <w:keepNext w:val="0"/>
        <w:spacing w:before="120" w:after="0" w:line="260" w:lineRule="exact"/>
        <w:ind w:left="360" w:right="0" w:firstLine="0"/>
        <w:jc w:val="left"/>
      </w:pPr>
      <w:r>
        <w:rPr>
          <w:rFonts w:ascii="Times New Roman" w:hAnsi="Times New Roman" w:eastAsia="Times New Roman" w:cs="Times New Roman"/>
          <w:b/>
          <w:sz w:val="24"/>
        </w:rPr>
        <w:t>INSTRUCTIONS AND DEFINITIONS</w:t>
      </w:r>
      <w:r>
        <w:rPr>
          <w:rFonts w:ascii="Times New Roman" w:hAnsi="Times New Roman" w:eastAsia="Times New Roman" w:cs="Times New Roman"/>
          <w:b w:val="0"/>
          <w:sz w:val="24"/>
        </w:rPr>
        <w:t xml:space="preserve"> </w:t>
      </w:r>
    </w:p>
    <w:p>
      <w:pPr>
        <w:keepNext w:val="0"/>
        <w:spacing w:before="120" w:after="0" w:line="260" w:lineRule="exact"/>
        <w:ind w:left="720" w:right="0" w:firstLine="240"/>
        <w:jc w:val="left"/>
      </w:pPr>
      <w:r>
        <w:rPr>
          <w:rFonts w:ascii="Times New Roman" w:hAnsi="Times New Roman" w:eastAsia="Times New Roman" w:cs="Times New Roman"/>
          <w:b w:val="0"/>
          <w:sz w:val="24"/>
        </w:rPr>
        <w:t>As used herein:</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“Answer” shall mean and refer to Defendant’s Answer to [name of Plaintiff’s pleading] filed with the Court on [date].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“Communications” shall mean any exchange or transfer of information (in the form of facts, ideas, inquiries, or otherwise) whether written, oral, graphic, electronic, or in any other form, including metadata.</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“Complaint” shall mean and refer to Plaintiff’s Complaint filed in [the caption of the case] on [date], now pending in the [name of court], docketed as [docket number].</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“Concerning” shall mean consisting of, referring to, reflecting of, regarding, relating to, or in any way logically or factually connected with the matter, information, or document discussed or requested, whether directly or indirectly.</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“Defendant” shall mean and refer to Defendant [Defendant’s name], and shall be deemed to include its current and former employees, agents, representatives and attorneys, and all other persons acting or purporting to act on its behalf; any predecessor or successor corporations or other entities; any agents, representatives, or employees of said predecessors; any parent, subsidiary (whether wholly or partially owned) or affiliated corporations or other entities (whether wholly or partially owned), and any of the agents or representatives of such parent, subsidiary or affiliated corporations.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terms “describe” or “set forth” shall mean to state the substance of the event, circumstances, communication, representation, conversation, meeting, transaction, occasion or other occurrence in question; the date, time, place and identity of all persons present thereat or participating therein; that which each such person said and did; the approximate duration of such occurrence, the method or means of communication employed; the identity of all documents relating thereto; and the identity of all persons having knowledge of such occurrence; as well as the date and means when and whereby such knowledge was first acquired.</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 “document” includes originals, drafts, or copies, wherever located, and shall include, but not be limited to, all handwritten, printed, graphic, typed, electronically recorded, sound recorded, or computer readable materials, or other recorded or graphic matter of every type and description, however and by whomever prepared, produced, reproduced, assimilated or made, in any form which is or was in Plaintiff’s actual or constructive possession, custody, or control. Further, the term “document” shall include, but not be limited to, any and all records, filed writings, letters, minutes, correspondence, electronic mail or email, text or SMS messages, advertisements, mailgrams, telegrams, bulletins, instructions, resolutions, charts, literature, work assignments, reports, sales brochures, memoranda, notations of telephone or personal conversations or conferences, transcripts, contracts, agreements, canceled checks, interoffice microfilm, circulars, pamphlets, studies, notices, summaries, reports, books, invoices, graphs, diagrams, photographs, data sheets, data compilations, computer data sheets, computer data compilations, work sheets, records, statistics, speeches, and other writings, tapes, sound records, data compilations from which information can be obtained or can be translated through detection devices into reasonably usable form, or other tangible thing. The term “document” shall also mean each copy which is not identical to the original or to any other identified copy, and all drafts and notes (whether typed, handwritten, or otherwise) made or prepared in connection with such documents, whether used or not.</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“Identify” shall mean, when used in reference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his or her: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full name;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present or last known residence address (including the street name and number, city or town, state, zip code, and telephone number);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present or last known business address (including the street name and number, city or town, state, zip code, and telephone number); and</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present or last known occupation, position, business affiliation, and job description.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corporation, association, partnership, or legal entity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its full name;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type of organization or entity;</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full address of its principal place of business;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its mailing address;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its state of incorporation or organization; and</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date of its incorporation or organization.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its description (e.g. letter, email, memorandum, report);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its title;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its date;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number of pages thereof;</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its subject matter;</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identity of its author, signatory or signatories, and any person who participated in its preparation;</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identity of its addressee or recipient;</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identity of each person to whom copies were sent and each person by whom copies were received;</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its present location; and</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identity of its present custodian (if any such document was, but is no longer, in Plaintiff’s possession or subject to Plaintiff’s control, state what disposition was made of it and when).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oral communication or statement: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date and time it occurred;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place it occurred;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complete substance of the communication;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identity of each person:</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whom such communication was made;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whom such communication was made;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who was present when such communication was made;</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by telephone: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identity of each person who made each call;</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identity of each person who participated in each call;</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identity of all documents memorializing, referring to or relating in any way to the subject of the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“Person” and “persons” shall each mean any natural person or any business, legal, or governmental entity or association.</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“Plaintiff,” “Plaintiffs,” “You,” and “Your” shall mean Plaintiffs [named plaintiffs’ names] and any other individual that opts into this matter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indicating his or her consent to join this matter and is represented by counsel for [named plaintiff(s) name(s)] that Plaintiff[s], and their attorneys, agents, representatives, and any and all other persons and/or entities acting on behalf of any Plaintiff, whether individually and/or collectively. Any reference to “Plaintiff” or “Plaintiffs” shall be construed either as singular or plural as necessary to bring all documents that might otherwise be construed to be outside their scope within the scope of these Interrogatories.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construing these Interrogatories, (i) the terms “and” as well as “or” shall be construed either disjunctively or conjunctively, and references shall be construed either as singular or plural as necessary to bring within the scope of the Interrogatories all individuals, facts, or documents that might otherwise be construed to be outside their scope; (ii) the terms “include” and “including” shall be construed to mean “without limitation” so as to be as inclusive as possible; (iii) the singular and masculine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noun or pronoun shall embrace, and shall be read and applied as the particular context makes appropriate; (iv) the past tense and present tense shall be construed as interchangeable so as to be as inclusive as possible; (v) the term “person” shall mean or refer to natural persons as well as business entities of all sorts, including partnerships, proprietorships, joint ventures, corporations, government agencies, and unincorporated associations; and (vi) the terms “all” as well as “any” shall be construed either disjunctively or conjunctively so as to bring within the scope of the Interrogatories all individuals, facts, or documents that might otherwise be construed to be outside their scope.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“Identify,” when used in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means to state his or her full name, present residential address and home telephone number, present business address and business telephone number, or if the above are not known, such information as was last known, and his or her residential address, home telephone number, business title, business affiliation, business address, and business telephone number at the time in question. When used in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“identify” means to state the type of document (e.g., letter, memorandum, contract, telegram, etc.) or some other means of identifying it, its date, the general subject matter of the document with sufficient particularity so as to enable such document to be precisely identified, its author or authors, addressee or addressees, and its present location or custodian. When used in reference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occurrence, transaction, decision, statement, communication, or conduct (hereinafter collectively referred to as “act”), “identify” means to describe in substance the event or events constituting such act or what transpired, the place and date thereof, and to identify the persons present, the persons involved, and the documents referring or relating thereto.</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Unless otherwise indicated, these Interrogatories cover the period of [date] to the present.</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These Interrogatories require that Plaintiff furnish all information which is available to Plaintiff as of the date of Plaintiff’s answers to these Interrogatories. If Plaintiff is unable to answer any of the Interrogatories fully and completely, after exercising due diligence to secure the information necessary to make such full and complete answer, Plaintiff should so state, and answer each such Interrogatory to the fullest extent possible, specifying the extent of Plaintiff’s knowledge and Plaintiff’s inability to answer the remainder, setting forth whatever information or knowledge Plaintiff may have concerning the unanswered portions thereof and the efforts Plaintiff made to obtain the requested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there are any documents, the production, identification, or description of which is requested by these Interrogatories and which are not produced, identified or described by Plaintiff in Plaintiff’s answers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privilege, then (i) identify the nature of the privilege that is being claimed and (ii) provide the following information in Plaintiff’s answer, unless divulgence of such information would cause disclosure of the allegedly privileged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type of document;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general subject matter of the document;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date of the document;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other information as is sufficient to identify the document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subpoena duces tecum, including, where appropriate, the author of the document, the addressees of the document, and any other recipients shown in the document, and, where not apparent, the relationship of the author, addressees, and recipients to each other.</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Plaintiff does not fully answer any Interrogatory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privilege, state the privilege asserted and the facts allegedly giving rise to the claim of privilege.</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For each document produced, identified or described in response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indicate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manner the Interrogatory to which it is responsive.</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Plaintiff is unable to identify or produce any document requested in these Interrogatories because it is not within Plaintiff’s possession, custody or control, or for any other reason, for each such document state the information Plaintiff believe to be contained therein, the name, address, occupation, affiliation and title (as defined above) of any and all persons who Plaintiff believes has possession, custody or control of each such document.</w:t>
      </w:r>
    </w:p>
    <w:p>
      <w:pPr>
        <w:keepNext w:val="0"/>
        <w:spacing w:before="120" w:after="0" w:line="260" w:lineRule="exact"/>
        <w:ind w:left="1080" w:right="0" w:firstLine="0"/>
        <w:jc w:val="left"/>
      </w:pPr>
      <w:r>
        <w:rPr>
          <w:rFonts w:ascii="Times New Roman" w:hAnsi="Times New Roman" w:eastAsia="Times New Roman" w:cs="Times New Roman"/>
          <w:b w:val="0"/>
          <w:sz w:val="24"/>
        </w:rPr>
        <w:t>19.</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any of the information included in the answers to these Interrogatories is not within the personal knowledge of the person certifying the answers to these Interrogatories, so indicate in each instance where such information is included, and identify each person and/or document from whom/which such information was obtained.</w:t>
      </w:r>
    </w:p>
    <w:p>
      <w:pPr>
        <w:keepNext w:val="0"/>
        <w:spacing w:before="120" w:after="0" w:line="260" w:lineRule="exact"/>
        <w:ind w:left="1080" w:right="0" w:firstLine="0"/>
        <w:jc w:val="left"/>
      </w:pPr>
      <w:r>
        <w:rPr>
          <w:rFonts w:ascii="Times New Roman" w:hAnsi="Times New Roman" w:eastAsia="Times New Roman" w:cs="Times New Roman"/>
          <w:b w:val="0"/>
          <w:sz w:val="24"/>
        </w:rPr>
        <w:t>20.</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Plaintiff should regard all Interrogatories herein as continuing in nature, so as to require Plaintiff to promptly supplement and/or amend any answers provided in response to these Interrogatories with any and all information that becomes known or available to Plaintiff or Plaintiff’s attorneys, agents, or other representatives after the date of his response hereto.</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Plaintiff answers any Interrogatory by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or group of documents, with respect to each such Interrogatory answer, identify (as defined above) the specific document or documents containing the requested information; in the case of multi-page documents, the subject matter, dates and page numbers should be specified.</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in answering any of the Interrogatories, Plaintiff encounters any ambiguity in construing either the Interrogatory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definition or instruction relevant to it, set forth the matter deemed ambiguous and the construction selected or used in answering the Interrogatory.</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in response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Plaintiff does not know all facts necessary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specific answer, Plaintiff should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to such portion of the Interrogatory as Plaintiff can, and provide such facts as are known to Plaintiffs and any estimates, approximations, or beliefs that Plaintiff’s consider reliable. Any such estimates, approximations or beliefs should be clearly denoted as such, and the basis for Plaintiff’s belief in their reliability should be explained.</w:t>
      </w:r>
    </w:p>
    <w:p>
      <w:pPr>
        <w:keepNext w:val="0"/>
        <w:spacing w:before="120" w:after="0" w:line="260" w:lineRule="exact"/>
        <w:ind w:left="360" w:right="0" w:firstLine="0"/>
        <w:jc w:val="left"/>
      </w:pPr>
      <w:r>
        <w:rPr>
          <w:rFonts w:ascii="Times New Roman" w:hAnsi="Times New Roman" w:eastAsia="Times New Roman" w:cs="Times New Roman"/>
          <w:b/>
          <w:sz w:val="24"/>
        </w:rPr>
        <w:t>INTERROGATORIES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and every person that Plaintiffs believe have knowledge of any facts on which Plaintiffs base any allegations in the Complaint, stating as to each such person the facts about which he or she purportedly has knowledge.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facts that Plaintiffs believe support Plaintiffs’ allegations in the Complaint that Defendant misclassified Plaintiffs as exempt under the executive exemption and state whether Plaintiffs have documents, notes, or other writings concerning such facts that Plaintiffs believe support Plaintiffs’ allegations. Produce copies of all such documents with Plaintiffs’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and every job responsibility that each Plaintiff performed while working for Defendant in the position at issue in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and every person that Plaintiffs believe have knowledge of any Plaintiff’s job duties or responsibilities while working for Defendant in the position at issue in the Complaint, stating as to each such person the information that Plaintiffs believe he or she purportedly has knowledge regarding any Plaintiff’s job duties or responsibilities.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and every person that Plaintiffs believe have any knowledge concerning any Plaintiff’s application for employment and/or recruitment, including any job postings to which any Plaintiff responded, regarding employment with Defendant and state whether Plaintiffs have documents, notes, or other writings concerning Plaintiffs’ application for employment and/or recruitment with Defendant. Produce copies of all such documents with Plaintiffs’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any Plaintiff that performed any management while working for Defendant in the position at issue in the Complaint. The term “management” is defined at 29 C.F.R. § 541.102. For each Plaintiff so identified, identify the managerial responsibilities exercised by such Plaintiff.</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any Plaintiff that directed the work of any other employee of Defendant while working for Defendant in the position at issue in the Complaint. For each Plaintiff so identified, identify the employee whose work such Plaintiff directed and the subject matter of the work that such Plaintiff directed.</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any Plaintiff that had the authority to hire, promote, discipline, or fire other employees of Defendant. For each Plaintiff so identified, identify any employees of Defendant that such Plaintiff hired, promoted, disciplined, or fired.</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any Plaintiff that had the authority to make recommendations or suggestions as to the hiring, firing, promotion, or discipline of other employees of Defendant. For each Plaintiff so identified, identify any employees of Defendant that such Plaintiff made recommendations or suggestions as to such other employee’s hiring, firing, promotion, or discipline.</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facts that Plaintiffs believe support their allegation, or that Plaintiffs will rely on to establish, that Plaintiffs’ primary duty did not involve managing Defendant, or managing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department or subdivision of Defendant and identify any individuals that Plaintiffs believe have knowledge concerning whether or not Plaintiffs’ primary duty did not involve managing Defendant, or managing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Defendant. If Plaintiffs agree that any Plaintiff’s primary duty involved managing the enterprise, or managing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Defendant, please confirm this in response to this Interrogatory. The term “managing” should be interpreted as co-extensive with the definition of “management” set forth at 29 C.F.R. § 541.201 and the terms “department” and “subdivision” are defined at 29 C.F.R. § 541.103.</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facts that Plaintiffs believe support their allegation, or that Plaintiffs will rely on to establish, that Plaintiffs did not customarily and regularly direct the work of at least two or more other full-time employees of Defendant. If Plaintiffs agree that any Plaintiff customarily and regularly directed the work of at least two or more other full-time employees, please confirm this in response to this Interrogatory.</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facts that Plaintiffs believe support their allegation, or that Plaintiffs will rely on to establish, that Plaintiffs did not have the authority to hire or fire other employees, or that Plaintiffs’ suggestions and recommendations as to the hiring, firing, advancement, promotion or any other change of status of other employees were not given particular weight. If Plaintiffs agree that any Plaintiff either had the authority to hire or fire other employees, or that Defendant gave particular weight any Plaintiff’s suggestions and recommendations as to the hiring, firing, advancement, promotion or any other change of status of other employees, please confirm this in response to this Interrogatory. The term “particular weight” is defined at 20 C.F.R. § 541.105.</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State whether Defendant provided Plaintiffs with any notice of Defendant’s pay practices or policies, including, but not limited to, any notice that Defendant provided to Plaintiffs concerning Plaintiffs’ regular salary, the regular payday, and deductions from salary and state whether Plaintiffs have documents, notes, or other writings concerning any notice of Defendant’s pay practices or policies provide to any Plaintiff. Produce copies of all such documents with Plaintiffs’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and every workweek that Plaintiffs allege that any Plaintiff worked more than 40 hours for Defendant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workweek and, for each workweek so identified, identify each and every Plaintiff that Plaintiffs allege worked more than 40 hours in said workweek.</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the hours that Plaintiffs alleges that any Plaintiff worked in any workweek that Plaintiffs allege Defendant failed to pay said Plaintiff overtime compensation and state whether Plaintiffs possess any documents concerning the hours that any Plaintiff worked in any workweek that Plaintiffs allege Defendant failed to pay said Plaintiff overtime compensation. Produce copies of all such documents with Plaintiffs’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any days on which any Plaintiff did not work for Defendant including, but not limited to, documents that would reflect Plaintiffs’ regular days off, sick days, vacation days, personal days, and leaves of absences in any week that Plaintiffs alleges that Defendant failed to pay such Plaintiff overtime compensation.</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and every individual that Plaintiffs believe has knowledge concerning the hours worked by any Plaintiff in any week that Plaintiffs alleges that Defendant failed to pay such Plaintiff overtime compensation.</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e-mail communications, text messages, SMS messages, instant messages, Facebook or social media messages, blogs, or any other electronic or wireless communication posted by or sent by Plaintiffs during hours the Plaintiffs allege they were working for Defendant in any week that Plaintiffs alleges that Defendant failed to pay such Plaintiff overtime compensation. Produce copies of all such documents with Plaintiffs’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telephone calls that were not related to Plaintiffs’ work for Defendant made or received by Plaintiffs during the hours that Plaintiffs allege that Plaintiffs were working for Defendant in any week that Plaintiffs alleges that Defendant failed to pay such Plaintiff overtime compensation. Produce copies of all such documents with Plaintiffs’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any compensation paid to Plaintiffs by Defendant during the course of Plaintiffs’ employment with Defendant. Produce copies of all such documents with Plaintiffs’ answers to these Interrogatories, including pay stubs, IRS Form W-2 or 1099, federal and state income tax returns, time records, wage summaries, tax documents, and other documents sufficient to indicate all compensation paid to each Plaintiff.</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and every individual who Plaintiffs believe are similarly situated to Plaintiffs with respect to the claims that Plaintiff asserted in the Complaint, and for each individual identified, state why Plaintiff believes this individual is similarly situated to Plaintiff with respect to the claims that Plaintiff asserted in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individual that Plaintiff believes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proposed class.</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and every individual, other than Plaintiff’s attorneys, with whom Plaintiffs have spoken concerning any of the allegations in the Complaint, including communications concerning any individual’s actual or potential participation in this lawsuit and communications with any state or federal agency regarding Defendant’s alleged misclassification of Plaintiffs as exempt employees, and for each such person identified, describe in detail the extent or nature of the conversation and state the date of the conversation, the persons involved in the conversation, and whether Plaintiff has any documents, notes, or other writings referring or relating to the conversation. Produce copies of all such documents with Plaintiff’s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and every statement (oral, written, or in any way recorded) that Plaintiffs have obtained from any person or source concerning Plaintiffs’ claims against Defendant, including the name, address, home telephone number, and business telephone number of the person who gave the statement and the date the statement was obtained. Attach copies of all such documents to Plaintiff’s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facts that Plaintiffs believe support Plaintiffs’ allegation contained in Paragraph “[paragraph number] of the Complaint, that “[quote from complaint]” and state whether Plaintiffs have documents, notes, or other writings concerning such facts that Plaintiffs believe support this allegation. Produce copies of all such documents with Plaintiffs’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questions of law or fact that Plaintiff alleges are common to the claims of the representative Plaintiffs and those of the proposed class.</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reasons that Plaintiff alleges that the claims of the representative Plaintiffs’ are typical of the claims of the proposed class.</w:t>
      </w:r>
    </w:p>
    <w:p>
      <w:pPr>
        <w:keepNext w:val="0"/>
        <w:spacing w:before="120" w:after="0" w:line="260" w:lineRule="exact"/>
        <w:ind w:left="720" w:right="0" w:firstLine="0"/>
        <w:jc w:val="left"/>
      </w:pPr>
      <w:r>
        <w:rPr>
          <w:rFonts w:ascii="Times New Roman" w:hAnsi="Times New Roman" w:eastAsia="Times New Roman" w:cs="Times New Roman"/>
          <w:b w:val="0"/>
          <w:sz w:val="24"/>
        </w:rPr>
        <w:t>28.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reasons why Plaintiff alleges that the representative Plaintiffs will fairly and adequately protect the interests of the proposed class.</w:t>
      </w:r>
    </w:p>
    <w:p>
      <w:pPr>
        <w:keepNext w:val="0"/>
        <w:spacing w:before="120" w:after="0" w:line="260" w:lineRule="exact"/>
        <w:ind w:left="720" w:right="0" w:firstLine="0"/>
        <w:jc w:val="left"/>
      </w:pPr>
      <w:r>
        <w:rPr>
          <w:rFonts w:ascii="Times New Roman" w:hAnsi="Times New Roman" w:eastAsia="Times New Roman" w:cs="Times New Roman"/>
          <w:b w:val="0"/>
          <w:sz w:val="24"/>
        </w:rPr>
        <w:t>29.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reasons why Plaintiff alleges that the questions of law or fact common to the claim of the representative Plaintiffs and those of the potential class predominate over questions of law or fact affecting only the representative Plaintiffs.</w:t>
      </w:r>
    </w:p>
    <w:p>
      <w:pPr>
        <w:keepNext w:val="0"/>
        <w:spacing w:before="120" w:after="0" w:line="260" w:lineRule="exact"/>
        <w:ind w:left="720" w:right="0" w:firstLine="0"/>
        <w:jc w:val="left"/>
      </w:pPr>
      <w:r>
        <w:rPr>
          <w:rFonts w:ascii="Times New Roman" w:hAnsi="Times New Roman" w:eastAsia="Times New Roman" w:cs="Times New Roman"/>
          <w:b w:val="0"/>
          <w:sz w:val="24"/>
        </w:rPr>
        <w:t>30.</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reasons why Plaintiffs believe that litigation of the Plaintiffs’ claims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basis are superior to the litigation of the Plaintiffs’ claims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basis.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that Plaintiffs believe support the allegation that they are and/or have been similarly situated to any current or former employees of Defendant.</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all damages and remedies that Plaintiffs are seeking from Defendant in this matter and, with respect to any monetary damages, explain in detail how Plaintiffs calculated such damages. Attach copies of all documents concerning Plaintiffs’ claims for monetary and/or non-monetary relief in Plaintiffs’ answers to these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any other income or compensation that any Plaintiff received for work performed for any other employer, entity, or organization during any week that Plaintiffs alleges that Defendant failed to pay such Plaintiff overtime compensation.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Identify each person whom Plaintiff intends or expects to call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in the trial of this case concerning Plaintiff’s claims against Defendant.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