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IN THE COURT OF [NAME OF COURT] </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[NAME OF DIVISION] DIVISION </w:t>
      </w:r>
    </w:p>
    <w:p>
      <w:pPr>
        <w:keepNext w:val="0"/>
        <w:spacing w:before="200" w:after="0" w:line="260" w:lineRule="exact"/>
        <w:ind w:left="360" w:right="0" w:firstLine="0"/>
        <w:jc w:val="center"/>
      </w:pPr>
      <w:r>
        <w:rPr>
          <w:rFonts w:ascii="Times New Roman" w:hAnsi="Times New Roman" w:eastAsia="Times New Roman" w:cs="Times New Roman"/>
          <w:b w:val="0"/>
          <w:sz w:val="24"/>
        </w:rPr>
        <w:t>[NAME OF COUNTY] COUNTY, OHIO</w:t>
      </w:r>
    </w:p>
    <w:p>
      <w:pPr>
        <w:keepNext w:val="0"/>
        <w:spacing w:before="120" w:after="0" w:line="260" w:lineRule="exact"/>
        <w:ind w:left="360" w:right="0" w:firstLine="0"/>
        <w:jc w:val="left"/>
      </w:pPr>
      <w:r>
        <w:rPr>
          <w:rFonts w:ascii="Times New Roman" w:hAnsi="Times New Roman" w:eastAsia="Times New Roman" w:cs="Times New Roman"/>
          <w:b/>
          <w:sz w:val="24"/>
        </w:rPr>
        <w:t>[PLAINTIFF/DEFENDANT] [NAME]'s FIRST SET OF INTERROGATORIES TO [DEFENDANT/PLAINTIFF] [NAME]</w:t>
      </w:r>
    </w:p>
    <w:p>
      <w:pPr>
        <w:keepNext w:val="0"/>
        <w:spacing w:before="200" w:after="0" w:line="260" w:lineRule="exact"/>
        <w:ind w:left="720" w:right="0" w:firstLine="0"/>
        <w:jc w:val="both"/>
      </w:pPr>
      <w:r>
        <w:rPr>
          <w:rFonts w:ascii="Times New Roman" w:hAnsi="Times New Roman" w:eastAsia="Times New Roman" w:cs="Times New Roman"/>
          <w:b w:val="0"/>
          <w:sz w:val="24"/>
        </w:rPr>
        <w:t>The [Plaintiff/Defendant], [name], by [his/her/its] attorney and pursuant to Ohio Rules of Civil Procedure 26 and 33, serves upon the [Defendant/Plaintiff] the following interrogatories to be answered, in writing and under oath, within 28 days of receipt of service of same.</w:t>
      </w:r>
    </w:p>
    <w:p>
      <w:pPr>
        <w:keepNext w:val="0"/>
        <w:spacing w:before="120" w:after="0" w:line="260" w:lineRule="exact"/>
        <w:ind w:left="720" w:right="0" w:firstLine="0"/>
        <w:jc w:val="left"/>
      </w:pPr>
      <w:r>
        <w:rPr>
          <w:rFonts w:ascii="Times New Roman" w:hAnsi="Times New Roman" w:eastAsia="Times New Roman" w:cs="Times New Roman"/>
          <w:b/>
          <w:sz w:val="24"/>
        </w:rPr>
        <w:t>INSTRUCTIONS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Whenever the term "and/or" is used herein, the information called for should be set forth both in the conjunctive and disjunctive and wherever the information is set out in the disjunctive, it should be given separately for each and every element sought.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Leave no answer blank. If the answer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and/or paragraph is "none," or "unknown", such statement must be written in the answer. If the question is inapplicable, "N/</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must be written in the answer, along with the reason(s) why such is the case.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is omitted because of the claim of privilege, you must state that said documents, communications, or things not produced or disclosed is privileged and describe the nature of the documents, communications, or things not produced or disclosed, as well as discuss why you believe that the material is privileged.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Answer each paragraph separately and fully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answers to this document shall reflect the cumulative knowledge of all agents, independent contractors, contractors, subcontractors, principals, servants, salesmen, workmen, employees, technicians, advisors, attorneys or other representatives and all other persons acting on behalf of the answering party.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Time period – unless otherwise indicated, the information being requested in this request shall relate to the period set forth in the complaint and its exhibits up until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 advised that, under the Ohio Court Rules,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evasive or incomplete answer is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answer and plaintiffs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suppress your pleading and/or to compel answers and/or production and shall seek fees relative to same.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 advised that, under the Ohio Court Rules,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to disclose all information known to you and further, to make reasonable inquiry and thereafter to disclose all information to which you have gained access after such reasonable inquiry.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document requested herein was at one time in existence, but has been lost, discarded or destroyed, identify such document as completely as possible, providing as much of the following information as possible: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type of document;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Its date;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or approximate date it was lost, discarded or destroyed;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circumstances and manner in which it was lost, discarded or destroyed;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reason or reasons of disposing of the document (if discarded or destroyed);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identity of all persons authorizing or having knowledge of the circumstances surrounding the disposal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identity of all person (s) who lost, discarded or destroyed the document; and the identity of all persons having knowledge of the contents thereof.</w:t>
      </w:r>
    </w:p>
    <w:p>
      <w:pPr>
        <w:keepNext w:val="0"/>
        <w:spacing w:before="120" w:after="0" w:line="260" w:lineRule="exact"/>
        <w:ind w:left="720" w:right="0" w:firstLine="0"/>
        <w:jc w:val="left"/>
      </w:pPr>
      <w:r>
        <w:rPr>
          <w:rFonts w:ascii="Times New Roman" w:hAnsi="Times New Roman" w:eastAsia="Times New Roman" w:cs="Times New Roman"/>
          <w:b/>
          <w:sz w:val="24"/>
        </w:rPr>
        <w:t>DEFINITIONS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"you" or "your" means each [Defendant/Plaintiff] answering these requests, including all employees, agents, representatives, trade names, affiliates, divisions, sub-divisions, departments, agencies, branch companies, subsidiaries, predecessors, successors, co-venturers, licensees, parents, and previous and subsequent names, as well as all present and former officers, executives, managers, politically appointed or elected officials, directors, servants, attorneys, insurance carriers, consultants, experts, investigators, and other persons or firms acting on your behalf.</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 "written," "writing," and "other tangible thing" are used herein in the broadest sense permitted by the Ohio Court Rules and include, but are not limited to, letters, notes, facsimile transmissions, memoranda, user manuals, pamphlets, computer-stored textual type or digital encoded files stored on disk, tape or other magnetic media, electronic mail, E-mail, optical or magnetic disk, video tape, off-site location, or the like, including all backups thereto. All attachments and/or enclosures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other tangible thing are deemed to be part of such document or other tangible thing. Any documents produced in digital or electronic form shall include all software, passwords and access codes necessary to view and print such electronic documents.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"Complaint" shall mean the Complaint the Plaintiff filed in [name of court] and captioned [names of plaintiff(s) v. name of defendant(s)], [docket number].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"Electronic data" includes electronic writings of every kind and description, whether inscribed by mechanical, facsimile, electronic, magnetic, digital, telegraphic, or other means.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"Incident" shall mean the automobile collision that occurred on [date of incident] at [place of incident] between [defendant's name], and [plaintiff's name].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"Person" or "individual" or "recipient" includes natural persons, sole proprietorships, corporations, firms, partnerships, unincorporated associations, trusts, and any other legal entity.</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"identify" means: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to state the entity's current or last known full business name and all previous registered and/or operating names, if any; its principal place of business; its present or last known business address; the nature of the business;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communication, act, meeting, transaction, event, occasion or instance, to state its date and place of occurrence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telephone call is involved, so state and provide the location of all parties to such telephone call and identify the person who initiated it), the identity of each person participating therein, whom each such person participating therein represented or purported to represent, the substance of what transpired or was said, and the identity of all documents summarizing, recording, reflecting, reporting or containing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it;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to state the person's full name, the name of the person's employer, the person's title, business address and business phone number, or the person's residence address and phone number if the person is unemployed;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any other context, to describe fully.</w:t>
      </w:r>
    </w:p>
    <w:p>
      <w:pPr>
        <w:keepNext w:val="0"/>
        <w:spacing w:before="120" w:after="0" w:line="260" w:lineRule="exact"/>
        <w:ind w:left="720" w:right="0" w:firstLine="0"/>
        <w:jc w:val="left"/>
      </w:pPr>
      <w:r>
        <w:rPr>
          <w:rFonts w:ascii="Times New Roman" w:hAnsi="Times New Roman" w:eastAsia="Times New Roman" w:cs="Times New Roman"/>
          <w:b/>
          <w:sz w:val="24"/>
        </w:rPr>
        <w:t>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Please identify yourself by stating your full name, all names by which you have otherwise been known, your residential address, your business address, your date of birth, the last four numbers of your Social Security number, your job or profession, your employer, and your educational background.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Please identify each witness you anticipate calling to testify at trial by stating his or her full name, all names by which he or she has otherwise been known, and his or her residential address, business address, date of birth, Social Security number, job or profession, educational background, telephone number, and anticipated testimony at trial.</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Please identify each person with knowledge of any discoverable matter by stating his or her full name, all names by which he or she has otherwise been known, and his or her residential address, business address, date of birth, Social Security number, job or profession, educational background, and telephone number, and the substance of the knowledge of discoverable matters held by him or her.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Please identify each expert witness you anticipate calling to testify at trial by stating his or her full name, all names by which he or she has otherwise been known, and his or her residential address, business address, date of birth, Social Security number, job or profession, employer, and: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subject matter to which each expert is expected to testify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substance of the facts and opinions to which each expert is expected to testify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grounds for the facts and opinions to which each expert is expected to testify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professional and educational qualifications that enable each expert to so testify.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[Additional interrogatory].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Ohio Sup. Ct. Reg.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applicable]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[Plaintiff/Defendant] [name]</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[your name], attorney for the [Plaintiff/Defendant], [name], in the above-entitled action, hereby certify that on the [numerical day of the month, e.g. 14th] day of [name of month], [year], I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within [PLAINTIFF/DEFENDANT] [NAME]'s FIRST SET OF INTERROGATORIES TO [DEFENDANT/PLAINTIFF] [NAME], electronically, to the parties and counsel of record as follows:</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[Name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[Plaintiff/Defendant]</w:t>
      </w:r>
      <w:r>
        <w:rPr>
          <w:rFonts w:ascii="Times New Roman" w:hAnsi="Times New Roman" w:eastAsia="Times New Roman" w:cs="Times New Roman"/>
          <w:b w:val="0"/>
          <w:sz w:val="24"/>
        </w:rPr>
        <w:t>, [name]</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[Name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[Plaintiff/Defendant]</w:t>
      </w:r>
      <w:r>
        <w:rPr>
          <w:rFonts w:ascii="Times New Roman" w:hAnsi="Times New Roman" w:eastAsia="Times New Roman" w:cs="Times New Roman"/>
          <w:b w:val="0"/>
          <w:sz w:val="24"/>
        </w:rPr>
        <w:t>, [name]</w:t>
      </w:r>
    </w:p>
    <w:p>
      <w:pPr>
        <w:keepNext w:val="0"/>
        <w:spacing w:before="200" w:after="0" w:line="260" w:lineRule="exact"/>
        <w:ind w:left="720" w:right="0" w:firstLine="0"/>
        <w:jc w:val="both"/>
      </w:pPr>
      <w:r>
        <w:rPr>
          <w:rFonts w:ascii="Times New Roman" w:hAnsi="Times New Roman" w:eastAsia="Times New Roman" w:cs="Times New Roman"/>
          <w:b w:val="0"/>
          <w:sz w:val="24"/>
        </w:rPr>
        <w:t>[Include name and address for other parties]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