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Interrogatories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 xml:space="preserve">SUPERIOR COURT OF THE STATE OF WASHINGTON </w:t>
      </w:r>
    </w:p>
    <w:p>
      <w:pPr>
        <w:keepNext w:val="0"/>
        <w:spacing w:before="200" w:after="0" w:line="260" w:lineRule="exact"/>
        <w:ind w:left="360" w:right="0" w:firstLine="0"/>
        <w:jc w:val="center"/>
      </w:pPr>
      <w:r>
        <w:rPr>
          <w:rFonts w:ascii="Times New Roman" w:hAnsi="Times New Roman" w:eastAsia="Times New Roman" w:cs="Times New Roman"/>
          <w:b w:val="0"/>
          <w:sz w:val="24"/>
        </w:rPr>
        <w:t>FOR [county name] COUNTY</w:t>
      </w:r>
    </w:p>
    <w:p>
      <w:pPr>
        <w:keepNext w:val="0"/>
        <w:spacing w:before="200" w:after="0" w:line="260" w:lineRule="exact"/>
        <w:ind w:left="720" w:right="0" w:firstLine="0"/>
        <w:jc w:val="both"/>
      </w:pPr>
      <w:r>
        <w:rPr>
          <w:rFonts w:ascii="Times New Roman" w:hAnsi="Times New Roman" w:eastAsia="Times New Roman" w:cs="Times New Roman"/>
          <w:b w:val="0"/>
          <w:sz w:val="24"/>
        </w:rPr>
        <w:t>Pursuant to Wash. CR 33, plaintiff [plaintiff name] ("plaintiff") serves these interrogatories to be answered by defendant [defendant name] ("defendant") separately, in writing and under oath, within [specify, e.g., 30] days after the date of service.</w:t>
      </w:r>
    </w:p>
    <w:p>
      <w:pPr>
        <w:keepNext w:val="0"/>
        <w:spacing w:before="120" w:after="0" w:line="260" w:lineRule="exact"/>
        <w:ind w:left="720" w:right="0" w:firstLine="0"/>
        <w:jc w:val="left"/>
      </w:pPr>
      <w:r>
        <w:rPr>
          <w:rFonts w:ascii="Times New Roman" w:hAnsi="Times New Roman" w:eastAsia="Times New Roman" w:cs="Times New Roman"/>
          <w:b w:val="0"/>
          <w:sz w:val="24"/>
        </w:rPr>
        <w:t>INSTRUCTIONS AND DEFINITIONS</w:t>
      </w:r>
    </w:p>
    <w:p>
      <w:pPr>
        <w:keepNext w:val="0"/>
        <w:spacing w:before="200" w:after="0" w:line="260" w:lineRule="exact"/>
        <w:ind w:left="1080" w:right="0" w:firstLine="0"/>
        <w:jc w:val="both"/>
      </w:pPr>
      <w:r>
        <w:rPr>
          <w:rFonts w:ascii="Times New Roman" w:hAnsi="Times New Roman" w:eastAsia="Times New Roman" w:cs="Times New Roman"/>
          <w:b w:val="0"/>
          <w:sz w:val="24"/>
        </w:rPr>
        <w:t>As used in these interrogatories, the following definitions apply:</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"Defendant" means [defendant's name], the defendant in this action, as well as its past or present owners, officers, directors, agents, servants, employees, in-house and outside attorneys, accountants, consultants, corporate parents, affiliates, subsidiaries, or other persons or entities acting on its behalf.</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"Plaintiff" means [plaintiff's name], the plaintiff in this action, and its owners, officers, directors, agents, servants, employees, in-house and outside attorneys, accountants, consultants, predecessors in interest, corporate parents, affiliates, subsidiaries, or other persons or entities acting on its behalf.</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[Include any other definitions related to identity of parties in case]</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"Document" includes any tangible form or representation of information and any medium for storing or displaying information, including paper documents, writings, charts, graphs, photographs, audio and video recordings of any type, data CDs, computer drives, other electronic storage devices, e-mail messages, text messages, instant messages, social media postings, and any type of electronic file, data compilation, or database, regardless of how it is stored. Drafts and non-identical duplicates constitute separate documents. Attachments, exhibits, appendices, schedules, and enclosures to documents are considered part of the same document. "Document" includes any writing or electronically stored information that may be produced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under Wash. CR 34(</w:t>
      </w:r>
      <w:r>
        <w:rPr>
          <w:rFonts w:ascii="Times New Roman" w:hAnsi="Times New Roman" w:eastAsia="Times New Roman" w:cs="Times New Roman"/>
          <w:b/>
          <w:sz w:val="24"/>
        </w:rPr>
        <w:t>a</w:t>
      </w:r>
      <w:r>
        <w:rPr>
          <w:rFonts w:ascii="Times New Roman" w:hAnsi="Times New Roman" w:eastAsia="Times New Roman" w:cs="Times New Roman"/>
          <w:b w:val="0"/>
          <w:sz w:val="24"/>
        </w:rPr>
        <w:t>)(1).</w:t>
      </w:r>
    </w:p>
    <w:p>
      <w:pPr>
        <w:keepNext w:val="0"/>
        <w:spacing w:before="120" w:after="0" w:line="260" w:lineRule="exact"/>
        <w:ind w:left="1440" w:right="0" w:firstLine="0"/>
        <w:jc w:val="left"/>
      </w:pPr>
      <w:r>
        <w:rPr>
          <w:rFonts w:ascii="Times New Roman" w:hAnsi="Times New Roman" w:eastAsia="Times New Roman" w:cs="Times New Roman"/>
          <w:b w:val="0"/>
          <w:sz w:val="24"/>
        </w:rPr>
        <w:t>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term "thing" refers to any tangible object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document, and includes objects of every kind and nature such as, but not limited to, prototypes, models, and specimens.</w:t>
      </w:r>
    </w:p>
    <w:p>
      <w:pPr>
        <w:keepNext w:val="0"/>
        <w:spacing w:before="120" w:after="0" w:line="260" w:lineRule="exact"/>
        <w:ind w:left="1440" w:right="0" w:firstLine="0"/>
        <w:jc w:val="left"/>
      </w:pPr>
      <w:r>
        <w:rPr>
          <w:rFonts w:ascii="Times New Roman" w:hAnsi="Times New Roman" w:eastAsia="Times New Roman" w:cs="Times New Roman"/>
          <w:b w:val="0"/>
          <w:sz w:val="24"/>
        </w:rPr>
        <w:t>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"Concerning" means constituting, comprising, relating to, referring to, reflecting, evidencing, or in any way relevant within the meaning of Wash. CR 26(b)(1).</w:t>
      </w:r>
    </w:p>
    <w:p>
      <w:pPr>
        <w:keepNext w:val="0"/>
        <w:spacing w:before="120" w:after="0" w:line="260" w:lineRule="exact"/>
        <w:ind w:left="1440" w:right="0" w:firstLine="0"/>
        <w:jc w:val="left"/>
      </w:pPr>
      <w:r>
        <w:rPr>
          <w:rFonts w:ascii="Times New Roman" w:hAnsi="Times New Roman" w:eastAsia="Times New Roman" w:cs="Times New Roman"/>
          <w:b w:val="0"/>
          <w:sz w:val="24"/>
        </w:rPr>
        <w:t>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"Including" means including but not limited to.</w:t>
      </w:r>
    </w:p>
    <w:p>
      <w:pPr>
        <w:keepNext w:val="0"/>
        <w:spacing w:before="120" w:after="0" w:line="260" w:lineRule="exact"/>
        <w:ind w:left="1440" w:right="0" w:firstLine="0"/>
        <w:jc w:val="left"/>
      </w:pPr>
      <w:r>
        <w:rPr>
          <w:rFonts w:ascii="Times New Roman" w:hAnsi="Times New Roman" w:eastAsia="Times New Roman" w:cs="Times New Roman"/>
          <w:b w:val="0"/>
          <w:sz w:val="24"/>
        </w:rPr>
        <w:t>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"Identify" shall mean, when used in reference to:</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w:t>
      </w:r>
      <w:r>
        <w:rPr>
          <w:rFonts w:ascii="Times New Roman" w:hAnsi="Times New Roman" w:eastAsia="Times New Roman" w:cs="Times New Roman"/>
          <w:b w:val="0"/>
          <w:sz w:val="24"/>
        </w:rPr>
        <w:t>, his or her (</w:t>
      </w:r>
      <w:r>
        <w:rPr>
          <w:rFonts w:ascii="Times New Roman" w:hAnsi="Times New Roman" w:eastAsia="Times New Roman" w:cs="Times New Roman"/>
          <w:b/>
          <w:sz w:val="24"/>
        </w:rPr>
        <w:t>a</w:t>
      </w:r>
      <w:r>
        <w:rPr>
          <w:rFonts w:ascii="Times New Roman" w:hAnsi="Times New Roman" w:eastAsia="Times New Roman" w:cs="Times New Roman"/>
          <w:b w:val="0"/>
          <w:sz w:val="24"/>
        </w:rPr>
        <w:t>) full name; (b) present or last known residence address (including the person's street name and number, city or town, state, zip code, and telephone number); (c) present or last known business address (including the street name and number, city or town, state, zip code, and telephone number); and (d) present or last known occupation, position, business affiliation, and job description.</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corporation, association, partnership, or legal entity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natural person</w:t>
      </w:r>
      <w:r>
        <w:rPr>
          <w:rFonts w:ascii="Times New Roman" w:hAnsi="Times New Roman" w:eastAsia="Times New Roman" w:cs="Times New Roman"/>
          <w:b w:val="0"/>
          <w:sz w:val="24"/>
        </w:rPr>
        <w: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its full name; (b)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description of the type of organization or entity; (c) the full address of its principal place of business; (d) its mailing address; (e) its state of incorporation or organization; and (f) the date of its incorporation or organization.</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document</w:t>
      </w:r>
      <w:r>
        <w:rPr>
          <w:rFonts w:ascii="Times New Roman" w:hAnsi="Times New Roman" w:eastAsia="Times New Roman" w:cs="Times New Roman"/>
          <w:b w:val="0"/>
          <w:sz w:val="24"/>
        </w:rPr>
        <w:t>: (</w:t>
      </w:r>
      <w:r>
        <w:rPr>
          <w:rFonts w:ascii="Times New Roman" w:hAnsi="Times New Roman" w:eastAsia="Times New Roman" w:cs="Times New Roman"/>
          <w:b/>
          <w:sz w:val="24"/>
        </w:rPr>
        <w:t>a</w:t>
      </w:r>
      <w:r>
        <w:rPr>
          <w:rFonts w:ascii="Times New Roman" w:hAnsi="Times New Roman" w:eastAsia="Times New Roman" w:cs="Times New Roman"/>
          <w:b w:val="0"/>
          <w:sz w:val="24"/>
        </w:rPr>
        <w:t>) its description (e.g. letter, email, memorandum, report); (b) its title; (c) its date; (d) the number of pages thereof; (e) its subject matter; (f) the identity of its author, signatory or signatories, and any person who participated in its preparation; (g) the identity of its addressee or recipient; (h) the identity of each person to whom copies were sent and each person by whom copies were received; (i) its present location; and (j) the identity of its present custodian (if any such document was, but is no longer, in your possession or subject to your control, state what disposition was made of it and when).</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oral communication or statement</w:t>
      </w:r>
      <w:r>
        <w:rPr>
          <w:rFonts w:ascii="Times New Roman" w:hAnsi="Times New Roman" w:eastAsia="Times New Roman" w:cs="Times New Roman"/>
          <w:b w:val="0"/>
          <w:sz w:val="24"/>
        </w:rPr>
        <w:t>: (</w:t>
      </w:r>
      <w:r>
        <w:rPr>
          <w:rFonts w:ascii="Times New Roman" w:hAnsi="Times New Roman" w:eastAsia="Times New Roman" w:cs="Times New Roman"/>
          <w:b/>
          <w:sz w:val="24"/>
        </w:rPr>
        <w:t>a</w:t>
      </w:r>
      <w:r>
        <w:rPr>
          <w:rFonts w:ascii="Times New Roman" w:hAnsi="Times New Roman" w:eastAsia="Times New Roman" w:cs="Times New Roman"/>
          <w:b w:val="0"/>
          <w:sz w:val="24"/>
        </w:rPr>
        <w:t>) the date and time it occurred; (b) the place it occurred; (c) the complete substance of the communication; (d) the identity of each person (i) to whom the communication was made; (ii) by whom such communication was made; (iii) who was present when such communication was made; (e) if made by telephone, (i) the identity of each person who made each call; (ii) the identity of each person who participated in each call; and (f) the identity of all documents memorializing, referring to, or relating in any way to the subject of the communication.</w:t>
      </w:r>
    </w:p>
    <w:p>
      <w:pPr>
        <w:keepNext w:val="0"/>
        <w:spacing w:before="120" w:after="0" w:line="260" w:lineRule="exact"/>
        <w:ind w:left="1440" w:right="0" w:firstLine="0"/>
        <w:jc w:val="left"/>
      </w:pPr>
      <w:r>
        <w:rPr>
          <w:rFonts w:ascii="Times New Roman" w:hAnsi="Times New Roman" w:eastAsia="Times New Roman" w:cs="Times New Roman"/>
          <w:b w:val="0"/>
          <w:sz w:val="24"/>
        </w:rPr>
        <w:t>9.</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"Person" and "persons" means (</w:t>
      </w:r>
      <w:r>
        <w:rPr>
          <w:rFonts w:ascii="Times New Roman" w:hAnsi="Times New Roman" w:eastAsia="Times New Roman" w:cs="Times New Roman"/>
          <w:b/>
          <w:sz w:val="24"/>
        </w:rPr>
        <w:t>a</w:t>
      </w:r>
      <w:r>
        <w:rPr>
          <w:rFonts w:ascii="Times New Roman" w:hAnsi="Times New Roman" w:eastAsia="Times New Roman" w:cs="Times New Roman"/>
          <w:b w:val="0"/>
          <w:sz w:val="24"/>
        </w:rPr>
        <w:t>) natural persons; (b) legal entities, including without limitation corporations, partnerships, firms, associations, professional corporations, and proprietorships; and (c) governmental bodies or agencies.</w:t>
      </w:r>
    </w:p>
    <w:p>
      <w:pPr>
        <w:keepNext w:val="0"/>
        <w:spacing w:before="120" w:after="0" w:line="260" w:lineRule="exact"/>
        <w:ind w:left="1440" w:right="0" w:firstLine="0"/>
        <w:jc w:val="left"/>
      </w:pPr>
      <w:r>
        <w:rPr>
          <w:rFonts w:ascii="Times New Roman" w:hAnsi="Times New Roman" w:eastAsia="Times New Roman" w:cs="Times New Roman"/>
          <w:b w:val="0"/>
          <w:sz w:val="24"/>
        </w:rPr>
        <w:t>10.</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"And" and "or" shall be construed conjunctively or disjunctively as necessary to bring within the scope of the discovery request all responses that might otherwise be construed to be outside of its scope.</w:t>
      </w:r>
    </w:p>
    <w:p>
      <w:pPr>
        <w:keepNext w:val="0"/>
        <w:spacing w:before="120" w:after="0" w:line="260" w:lineRule="exact"/>
        <w:ind w:left="1440" w:right="0" w:firstLine="0"/>
        <w:jc w:val="left"/>
      </w:pPr>
      <w:r>
        <w:rPr>
          <w:rFonts w:ascii="Times New Roman" w:hAnsi="Times New Roman" w:eastAsia="Times New Roman" w:cs="Times New Roman"/>
          <w:b w:val="0"/>
          <w:sz w:val="24"/>
        </w:rPr>
        <w:t>11.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past tense includes the present tense, and vice-versa. The singular includes the plural, and vice-versa. The male pronoun includes the female pronoun, and vice-versa.</w:t>
      </w:r>
    </w:p>
    <w:p>
      <w:pPr>
        <w:keepNext w:val="0"/>
        <w:spacing w:before="120" w:after="0" w:line="260" w:lineRule="exact"/>
        <w:ind w:left="1440" w:right="0" w:firstLine="0"/>
        <w:jc w:val="left"/>
      </w:pPr>
      <w:r>
        <w:rPr>
          <w:rFonts w:ascii="Times New Roman" w:hAnsi="Times New Roman" w:eastAsia="Times New Roman" w:cs="Times New Roman"/>
          <w:b w:val="0"/>
          <w:sz w:val="24"/>
        </w:rPr>
        <w:t>12.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answer to each Interrogatory shall include such knowledge or information as is within defendant's possession, custody, or control, including without limitation information held by defendant's officers, directors, employees, consultants, accountants, attorneys, or other agents or representatives.</w:t>
      </w:r>
    </w:p>
    <w:p>
      <w:pPr>
        <w:keepNext w:val="0"/>
        <w:spacing w:before="120" w:after="0" w:line="260" w:lineRule="exact"/>
        <w:ind w:left="1440" w:right="0" w:firstLine="0"/>
        <w:jc w:val="left"/>
      </w:pPr>
      <w:r>
        <w:rPr>
          <w:rFonts w:ascii="Times New Roman" w:hAnsi="Times New Roman" w:eastAsia="Times New Roman" w:cs="Times New Roman"/>
          <w:b w:val="0"/>
          <w:sz w:val="24"/>
        </w:rPr>
        <w:t>13.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These Interrogatories seek responses as of the date on which defendant responds. However, these Interrogatories shall be deemed continuing and must be supplemented as required by the Washington Superior Court Civil Rules. If, after providing responses to these Interrogatories, defendant becomes aware of any further information that is responsive to these Interrogatories, defendant is required to produce such information to plaintiff promptly upon acquiring possession of such information. Additionally, if at any time defendant learns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answer given to any Interrogatory was incorrect when given or is no longer correct, defendant shall promptly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statement, under penalty of perjury, consisting of the correct answer to any such Interrogatory.</w:t>
      </w:r>
    </w:p>
    <w:p>
      <w:pPr>
        <w:keepNext w:val="0"/>
        <w:spacing w:before="120" w:after="0" w:line="260" w:lineRule="exact"/>
        <w:ind w:left="1440" w:right="0" w:firstLine="0"/>
        <w:jc w:val="left"/>
      </w:pPr>
      <w:r>
        <w:rPr>
          <w:rFonts w:ascii="Times New Roman" w:hAnsi="Times New Roman" w:eastAsia="Times New Roman" w:cs="Times New Roman"/>
          <w:b w:val="0"/>
          <w:sz w:val="24"/>
        </w:rPr>
        <w:t>14.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any Interrogatory is objected to in whole or in part, plaintiff shall state with specificity the reasons for the objection.</w:t>
      </w:r>
    </w:p>
    <w:p>
      <w:pPr>
        <w:keepNext w:val="0"/>
        <w:spacing w:before="120" w:after="0" w:line="260" w:lineRule="exact"/>
        <w:ind w:left="1440" w:right="0" w:firstLine="0"/>
        <w:jc w:val="left"/>
      </w:pPr>
      <w:r>
        <w:rPr>
          <w:rFonts w:ascii="Times New Roman" w:hAnsi="Times New Roman" w:eastAsia="Times New Roman" w:cs="Times New Roman"/>
          <w:b w:val="0"/>
          <w:sz w:val="24"/>
        </w:rPr>
        <w:t>15.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any information is withheld concerning any document, defendant shall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privilege log concerning the withheld documents, including (1) the date that the document was created, (2) the date(s) of any modification(s) to the document, (2) the author of the document, (3) the recipient(s) or addressee(s) of the document, (4)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brief description of the nature and subject matter of the document, and (5) the nature of the privilege claimed.</w:t>
      </w:r>
    </w:p>
    <w:p>
      <w:pPr>
        <w:keepNext w:val="0"/>
        <w:spacing w:before="120" w:after="0" w:line="260" w:lineRule="exact"/>
        <w:ind w:left="1440" w:right="0" w:firstLine="0"/>
        <w:jc w:val="left"/>
      </w:pPr>
      <w:r>
        <w:rPr>
          <w:rFonts w:ascii="Times New Roman" w:hAnsi="Times New Roman" w:eastAsia="Times New Roman" w:cs="Times New Roman"/>
          <w:b w:val="0"/>
          <w:sz w:val="24"/>
        </w:rPr>
        <w:t>16.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any information concerning any oral communication is withheld on the grounds of privilege, defendant shall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list of such communications including (1) the identities of the persons involved in the communication (including the name of the person who made the communication), (2) the recipients of the communication, (3) job titles of all persons involved, (4) the date the communication occurred, (5) the subject matter of the communication, and (6) the nature of the privilege claimed.</w:t>
      </w:r>
    </w:p>
    <w:p>
      <w:pPr>
        <w:keepNext w:val="0"/>
        <w:spacing w:before="120" w:after="0" w:line="260" w:lineRule="exact"/>
        <w:ind w:left="1440" w:right="0" w:firstLine="0"/>
        <w:jc w:val="left"/>
      </w:pPr>
      <w:r>
        <w:rPr>
          <w:rFonts w:ascii="Times New Roman" w:hAnsi="Times New Roman" w:eastAsia="Times New Roman" w:cs="Times New Roman"/>
          <w:b w:val="0"/>
          <w:sz w:val="24"/>
        </w:rPr>
        <w:t>17.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Unless otherwise indicated, these Interrogatories cover the period of [date] to the present.</w:t>
      </w:r>
    </w:p>
    <w:p>
      <w:pPr>
        <w:keepNext w:val="0"/>
        <w:spacing w:before="120" w:after="0" w:line="260" w:lineRule="exact"/>
        <w:ind w:left="720" w:right="0" w:firstLine="0"/>
        <w:jc w:val="left"/>
      </w:pPr>
      <w:r>
        <w:rPr>
          <w:rFonts w:ascii="Times New Roman" w:hAnsi="Times New Roman" w:eastAsia="Times New Roman" w:cs="Times New Roman"/>
          <w:b w:val="0"/>
          <w:sz w:val="24"/>
        </w:rPr>
        <w:t>INTERROGATORIES</w:t>
      </w:r>
    </w:p>
    <w:p>
      <w:pPr>
        <w:keepNext w:val="0"/>
        <w:spacing w:before="120" w:after="0" w:line="260" w:lineRule="exact"/>
        <w:ind w:left="1080" w:right="0" w:firstLine="0"/>
        <w:jc w:val="left"/>
      </w:pPr>
      <w:r>
        <w:rPr>
          <w:rFonts w:ascii="Times New Roman" w:hAnsi="Times New Roman" w:eastAsia="Times New Roman" w:cs="Times New Roman"/>
          <w:b w:val="0"/>
          <w:sz w:val="24"/>
        </w:rPr>
        <w:t>INTERROGATORY NO. 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Identify and fully describe the facts concerning [briefly describe event, incident, conduct, etc., that is subject of lawsuit].</w:t>
      </w:r>
    </w:p>
    <w:p>
      <w:pPr>
        <w:keepNext w:val="0"/>
        <w:spacing w:before="120" w:after="0" w:line="260" w:lineRule="exact"/>
        <w:ind w:left="1080" w:right="0" w:firstLine="0"/>
        <w:jc w:val="left"/>
      </w:pPr>
      <w:r>
        <w:rPr>
          <w:rFonts w:ascii="Times New Roman" w:hAnsi="Times New Roman" w:eastAsia="Times New Roman" w:cs="Times New Roman"/>
          <w:b w:val="0"/>
          <w:sz w:val="24"/>
        </w:rPr>
        <w:t>INTERROGATORY NO. 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Identify the persons most knowledgeable concerning the facts set forth in your response to Interrogatory No. 1, and the facts on which each person possesses knowledge.</w:t>
      </w:r>
    </w:p>
    <w:p>
      <w:pPr>
        <w:keepNext w:val="0"/>
        <w:spacing w:before="120" w:after="0" w:line="260" w:lineRule="exact"/>
        <w:ind w:left="1080" w:right="0" w:firstLine="0"/>
        <w:jc w:val="left"/>
      </w:pPr>
      <w:r>
        <w:rPr>
          <w:rFonts w:ascii="Times New Roman" w:hAnsi="Times New Roman" w:eastAsia="Times New Roman" w:cs="Times New Roman"/>
          <w:b w:val="0"/>
          <w:sz w:val="24"/>
        </w:rPr>
        <w:t>INTERROGATORY NO. 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Identify each and every person that the defendant believes has knowledge of any facts on which the defendant bases the allegations in the defendant's answer in this action, stating as to each such person the facts about which he or she purportedly has knowledge.</w:t>
      </w:r>
    </w:p>
    <w:p>
      <w:pPr>
        <w:keepNext w:val="0"/>
        <w:spacing w:before="120" w:after="0" w:line="260" w:lineRule="exact"/>
        <w:ind w:left="1080" w:right="0" w:firstLine="0"/>
        <w:jc w:val="left"/>
      </w:pPr>
      <w:r>
        <w:rPr>
          <w:rFonts w:ascii="Times New Roman" w:hAnsi="Times New Roman" w:eastAsia="Times New Roman" w:cs="Times New Roman"/>
          <w:b w:val="0"/>
          <w:sz w:val="24"/>
        </w:rPr>
        <w:t>INTERROGATORY NO. 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Identify all persons that the defendant intends or expects to use as witnesses (including expert witnesses) in connection with any hearing or trial in this action, whether by live testimony, deposition testimony, affidavit, or otherwise, and state the subject matter on which each person is expected to testify.</w:t>
      </w:r>
    </w:p>
    <w:p>
      <w:pPr>
        <w:keepNext w:val="0"/>
        <w:spacing w:before="120" w:after="0" w:line="260" w:lineRule="exact"/>
        <w:ind w:left="1080" w:right="0" w:firstLine="0"/>
        <w:jc w:val="left"/>
      </w:pPr>
      <w:r>
        <w:rPr>
          <w:rFonts w:ascii="Times New Roman" w:hAnsi="Times New Roman" w:eastAsia="Times New Roman" w:cs="Times New Roman"/>
          <w:b w:val="0"/>
          <w:sz w:val="24"/>
        </w:rPr>
        <w:t>INTERROGATORY NO. 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Identify each person who provided answers or otherwise assisted in the preparation of answers to these interrogatories, specifying the information that he or she provided.</w:t>
      </w:r>
    </w:p>
    <w:p>
      <w:pPr>
        <w:keepNext w:val="0"/>
        <w:spacing w:before="120" w:after="0" w:line="260" w:lineRule="exact"/>
        <w:ind w:left="1080" w:right="0" w:firstLine="0"/>
        <w:jc w:val="left"/>
      </w:pPr>
      <w:r>
        <w:rPr>
          <w:rFonts w:ascii="Times New Roman" w:hAnsi="Times New Roman" w:eastAsia="Times New Roman" w:cs="Times New Roman"/>
          <w:b w:val="0"/>
          <w:sz w:val="24"/>
        </w:rPr>
        <w:t>INTERROGATORY NO. 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Identify each and every statement (oral, written, or in any way recorded) that defendant has obtained from any person or source concerning [his or her or its] defenses to plaintiff's claims in this action or any counterclaims alleged against plaintiff, including the name, address, home telephone number, and business telephone number of the person who gave the statement and the date the statement was obtained. Attach copies of all such documents to the answers to these Interrogatories.</w:t>
      </w:r>
    </w:p>
    <w:p>
      <w:pPr>
        <w:keepNext w:val="0"/>
        <w:spacing w:before="120" w:after="0" w:line="260" w:lineRule="exact"/>
        <w:ind w:left="1080" w:right="0" w:firstLine="0"/>
        <w:jc w:val="left"/>
      </w:pPr>
      <w:r>
        <w:rPr>
          <w:rFonts w:ascii="Times New Roman" w:hAnsi="Times New Roman" w:eastAsia="Times New Roman" w:cs="Times New Roman"/>
          <w:b w:val="0"/>
          <w:sz w:val="24"/>
        </w:rPr>
        <w:t>INTERROGATORY NO. 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this and subsequently numbered paragraphs, insert questions about specific facts that underlie the defendant's defenses, claims, and contentions, including any documents supporting those claims and contentions].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[firm name, if any]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_______________________________ (attorney signature)</w:t>
      </w:r>
    </w:p>
    <w:p>
      <w:pPr>
        <w:keepNext w:val="0"/>
        <w:spacing w:before="120" w:after="0" w:line="260" w:lineRule="exact"/>
        <w:ind w:left="360" w:right="0" w:firstLine="0"/>
        <w:jc w:val="left"/>
      </w:pPr>
      <w:r>
        <w:rPr>
          <w:rFonts w:ascii="Times New Roman" w:hAnsi="Times New Roman" w:eastAsia="Times New Roman" w:cs="Times New Roman"/>
          <w:b w:val="0"/>
          <w:sz w:val="24"/>
        </w:rPr>
        <w:t>[attorney name]</w:t>
      </w:r>
    </w:p>
    <w:p>
      <w:pPr>
        <w:keepNext w:val="0"/>
        <w:spacing w:before="120" w:after="0" w:line="260" w:lineRule="exact"/>
        <w:ind w:left="360" w:right="0" w:firstLine="0"/>
        <w:jc w:val="left"/>
      </w:pPr>
      <w:r>
        <w:rPr>
          <w:rFonts w:ascii="Times New Roman" w:hAnsi="Times New Roman" w:eastAsia="Times New Roman" w:cs="Times New Roman"/>
          <w:b w:val="0"/>
          <w:sz w:val="24"/>
        </w:rPr>
        <w:t>Washington State Bar Association No. [state bar I.D. number]</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address]</w:t>
      </w:r>
    </w:p>
    <w:p>
      <w:pPr>
        <w:keepNext w:val="0"/>
        <w:spacing w:before="120" w:after="0" w:line="260" w:lineRule="exact"/>
        <w:ind w:left="360" w:right="0" w:firstLine="0"/>
        <w:jc w:val="left"/>
      </w:pPr>
      <w:r>
        <w:rPr>
          <w:rFonts w:ascii="Times New Roman" w:hAnsi="Times New Roman" w:eastAsia="Times New Roman" w:cs="Times New Roman"/>
          <w:b w:val="0"/>
          <w:sz w:val="24"/>
        </w:rPr>
        <w:t>Attorney for Plaintiff [plaintiff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