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IN THE [NAME OF COURT]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TAKE NOTICE that, pursuant to [name the law or local court rules supporting the interrogatories (e.g., Rule 33 of the Federal Rules of Civil Procedure)], Plaintiff [plaintiff’s name], by and through [his/her] attorneys, [name of counsel], hereby demands that Defendant [defendant’s name] serve signed and sworn answers to the following Interrogatories within [time limit for defendant’s response] days after service thereof in writing and under oath to counsel for Plaintiff at [plaintiff’s counsel’s address]. These Interrogatories and the terms used herein shall be construed to require the fullest and most complete response permitted by the [name the rules supporting the interrogatories (e.g., Federal Rules of Civil Procedure)] and any applicable rules of this Court. Plaintiff reserves the right to serve supplemental interrogatories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w:t>
      </w:r>
    </w:p>
    <w:p>
      <w:pPr>
        <w:keepNext w:val="0"/>
        <w:spacing w:before="120" w:after="0" w:line="260" w:lineRule="exact"/>
        <w:ind w:left="720" w:right="0" w:firstLine="0"/>
        <w:jc w:val="left"/>
      </w:pPr>
      <w:r>
        <w:rPr>
          <w:rFonts w:ascii="Times New Roman" w:hAnsi="Times New Roman" w:eastAsia="Times New Roman" w:cs="Times New Roman"/>
          <w:b/>
          <w:sz w:val="24"/>
        </w:rPr>
        <w:t>INSTRUCTIONS AND 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As used herein: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“Answer” shall mean and refer to Defendant’s Answer to [name of Plaintiff’s pleading] filed with the Court on [date].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“Communications” shall mean any exchange or transfer of information (in the form of facts, ideas, inquiries, or otherwise) whether written, oral, graphic, electronic, or in any other form, including metadata.</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“Complaint” shall mean and refer to Plaintiff’s Complaint filed in [case name] on [date], now pending in the [name of court], docketed as [docket number].</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“Concerning” shall mean consisting of, referring to, reflecting, regarding, relating to, or in any way logically or factually connected with the matter, information, or document discussed or requested, whether directly or indirectly.</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shall mean and refer to Defendant [Defendant’s name], and shall be deemed to include its current and former employees, agents, representatives, and attorneys, and all other persons acting or purporting to act on its behalf; any predecessor or successor corporations or other entities; any agents, representatives, or employees of said predecessors; any parent, subsidiary (whether wholly or partially owned) or affiliated corporations or other entities (whether wholly or partially owned), and any of the agents or representatives of such parent, subsidiary, or affiliated corporations.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terms “describe” or “set forth” shall mean to state the substance of the event, circumstances, communication, representation, conversation, meeting, transaction, occasion, or other occurrence in question; the date, time, place, and identity of all persons present thereat or participating therein; what each such person said and did; the approximate duration of such occurrence; the method or means of communication employed; the identity of all documents relating thereto; and the identity of all persons having knowledge of such occurrence; as well as the date when and means whereby such knowledge was first acquired.</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“document”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Defendant’s actual or constructive possession, custody, or control. Further, the term “document” shall include, but not be limited to, any and all records, filed writings, letters, minutes, correspondence, electronic mail or email, text or SMS messages,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and other writings, tapes, sound records, data compilations from which information can be obtained or can be translated through detection devices into reasonably usable form, or other tangible thing. The term “document” shall also mean each copy which is not identical to the original or to any other identified copy, and all drafts and notes (whether typed, handwritten, or otherwise) made or prepared in connection with such documents, whether used or not.</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“Identify” shall mean, when used in reference to: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his or her:</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full name;</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present or last known residence address (including the street name and number, city or town, state, zip code, and telephone number);</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present or last known business address (including the street name and number, city or town, state, zip code, and telephone number); and</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present or last known occupation, position, business affiliation, and job description.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corporation, association, partnership, or legal entity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its full name;</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type of organization or entity;</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full address of its principal place of business;</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its mailing address;</w:t>
      </w:r>
    </w:p>
    <w:p>
      <w:pPr>
        <w:keepNext w:val="0"/>
        <w:spacing w:before="120" w:after="0" w:line="260" w:lineRule="exact"/>
        <w:ind w:left="2160" w:right="0" w:firstLine="0"/>
        <w:jc w:val="left"/>
      </w:pPr>
      <w:r>
        <w:rPr>
          <w:rFonts w:ascii="Times New Roman" w:hAnsi="Times New Roman" w:eastAsia="Times New Roman" w:cs="Times New Roman"/>
          <w:b w:val="0"/>
          <w:sz w:val="24"/>
        </w:rPr>
        <w:t>(v)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its state of incorporation or organization; and</w:t>
      </w:r>
    </w:p>
    <w:p>
      <w:pPr>
        <w:keepNext w:val="0"/>
        <w:spacing w:before="120" w:after="0" w:line="260" w:lineRule="exact"/>
        <w:ind w:left="2160" w:right="0" w:firstLine="0"/>
        <w:jc w:val="left"/>
      </w:pPr>
      <w:r>
        <w:rPr>
          <w:rFonts w:ascii="Times New Roman" w:hAnsi="Times New Roman" w:eastAsia="Times New Roman" w:cs="Times New Roman"/>
          <w:b w:val="0"/>
          <w:sz w:val="24"/>
        </w:rPr>
        <w:t>(vi)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date of its incorporation or organization.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corporation, association, partnership, or legal entity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its type (e.g., letter, email, memorandum, report);</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its title;</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its date;</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number of pages thereof;</w:t>
      </w:r>
    </w:p>
    <w:p>
      <w:pPr>
        <w:keepNext w:val="0"/>
        <w:spacing w:before="120" w:after="0" w:line="260" w:lineRule="exact"/>
        <w:ind w:left="2160" w:right="0" w:firstLine="0"/>
        <w:jc w:val="left"/>
      </w:pPr>
      <w:r>
        <w:rPr>
          <w:rFonts w:ascii="Times New Roman" w:hAnsi="Times New Roman" w:eastAsia="Times New Roman" w:cs="Times New Roman"/>
          <w:b w:val="0"/>
          <w:sz w:val="24"/>
        </w:rPr>
        <w:t>(v)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its subject matter;</w:t>
      </w:r>
    </w:p>
    <w:p>
      <w:pPr>
        <w:keepNext w:val="0"/>
        <w:spacing w:before="120" w:after="0" w:line="260" w:lineRule="exact"/>
        <w:ind w:left="2160" w:right="0" w:firstLine="0"/>
        <w:jc w:val="left"/>
      </w:pPr>
      <w:r>
        <w:rPr>
          <w:rFonts w:ascii="Times New Roman" w:hAnsi="Times New Roman" w:eastAsia="Times New Roman" w:cs="Times New Roman"/>
          <w:b w:val="0"/>
          <w:sz w:val="24"/>
        </w:rPr>
        <w:t>(vi)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identity of its author, signatory or signatories, and any person who participated in its preparation;</w:t>
      </w:r>
    </w:p>
    <w:p>
      <w:pPr>
        <w:keepNext w:val="0"/>
        <w:spacing w:before="120" w:after="0" w:line="260" w:lineRule="exact"/>
        <w:ind w:left="2160" w:right="0" w:firstLine="0"/>
        <w:jc w:val="left"/>
      </w:pPr>
      <w:r>
        <w:rPr>
          <w:rFonts w:ascii="Times New Roman" w:hAnsi="Times New Roman" w:eastAsia="Times New Roman" w:cs="Times New Roman"/>
          <w:b w:val="0"/>
          <w:sz w:val="24"/>
        </w:rPr>
        <w:t>(vii)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identity of its addressee or recipient;</w:t>
      </w:r>
    </w:p>
    <w:p>
      <w:pPr>
        <w:keepNext w:val="0"/>
        <w:spacing w:before="120" w:after="0" w:line="260" w:lineRule="exact"/>
        <w:ind w:left="2160" w:right="0" w:firstLine="0"/>
        <w:jc w:val="left"/>
      </w:pPr>
      <w:r>
        <w:rPr>
          <w:rFonts w:ascii="Times New Roman" w:hAnsi="Times New Roman" w:eastAsia="Times New Roman" w:cs="Times New Roman"/>
          <w:b w:val="0"/>
          <w:sz w:val="24"/>
        </w:rPr>
        <w:t>(viii)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identity of each person to whom copies were sent and each person by whom copies were received;</w:t>
      </w:r>
    </w:p>
    <w:p>
      <w:pPr>
        <w:keepNext w:val="0"/>
        <w:spacing w:before="120" w:after="0" w:line="260" w:lineRule="exact"/>
        <w:ind w:left="2160" w:right="0" w:firstLine="0"/>
        <w:jc w:val="left"/>
      </w:pPr>
      <w:r>
        <w:rPr>
          <w:rFonts w:ascii="Times New Roman" w:hAnsi="Times New Roman" w:eastAsia="Times New Roman" w:cs="Times New Roman"/>
          <w:b w:val="0"/>
          <w:sz w:val="24"/>
        </w:rPr>
        <w:t>(ix)</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its present location; and</w:t>
      </w:r>
    </w:p>
    <w:p>
      <w:pPr>
        <w:keepNext w:val="0"/>
        <w:spacing w:before="120" w:after="0" w:line="260" w:lineRule="exact"/>
        <w:ind w:left="2160" w:right="0" w:firstLine="0"/>
        <w:jc w:val="left"/>
      </w:pPr>
      <w:r>
        <w:rPr>
          <w:rFonts w:ascii="Times New Roman" w:hAnsi="Times New Roman" w:eastAsia="Times New Roman" w:cs="Times New Roman"/>
          <w:b w:val="0"/>
          <w:sz w:val="24"/>
        </w:rPr>
        <w:t>(x)</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identity of its present custodian (if any such document was, but is no longer, in Defendant’s possession or subject to Defendant’s control, state what disposition was made of it and when).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communication or statement:</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date and time it occurred;</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place where it occurred;</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complete substance of the communication;</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identity of each person:</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to whom such communication was made;</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by whom such communication was made;</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who was present when such communication was made;</w:t>
      </w:r>
    </w:p>
    <w:p>
      <w:pPr>
        <w:keepNext w:val="0"/>
        <w:spacing w:before="120" w:after="0" w:line="260" w:lineRule="exact"/>
        <w:ind w:left="2160" w:right="0" w:firstLine="0"/>
        <w:jc w:val="left"/>
      </w:pPr>
      <w:r>
        <w:rPr>
          <w:rFonts w:ascii="Times New Roman" w:hAnsi="Times New Roman" w:eastAsia="Times New Roman" w:cs="Times New Roman"/>
          <w:b w:val="0"/>
          <w:sz w:val="24"/>
        </w:rPr>
        <w:t>(v)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its state of incorporation or organization; and</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identity of each person who made each call;</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identity of each person who participated in each call;</w:t>
      </w:r>
    </w:p>
    <w:p>
      <w:pPr>
        <w:keepNext w:val="0"/>
        <w:spacing w:before="120" w:after="0" w:line="260" w:lineRule="exact"/>
        <w:ind w:left="2160" w:right="0" w:firstLine="0"/>
        <w:jc w:val="left"/>
      </w:pPr>
      <w:r>
        <w:rPr>
          <w:rFonts w:ascii="Times New Roman" w:hAnsi="Times New Roman" w:eastAsia="Times New Roman" w:cs="Times New Roman"/>
          <w:b w:val="0"/>
          <w:sz w:val="24"/>
        </w:rPr>
        <w:t>(vi)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identity of all documents memorializing, referring to, or relating in any way to the subject of the communication.</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“Person” and “persons” shall each mean any natural person or any business, legal, or governmental entity or association.</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shall mean Plaintiff [plaintiff’s name] and Plaintiff’s attorneys, agents, representatives, and any and all other persons and/or entities acting on behalf of Plaintiff, individually and/or collectively.</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construing these Interrogatories,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“and” as well as “or” shall be construed either disjunctively or conjunctively, and references shall be construed either as singular or plural, as necessary to bring within the scope of the Interrogatories all individuals, facts, or documents that might otherwise be construed to be outside their scope;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“include” and “including” shall be construed to mean “without limitation” so as to be as inclusive as possible;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singular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be construed to include the plural form, and vice versa, and shall be read and applied as the particular context makes appropriate;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masculine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be construed to include the feminine and neutral forms, and vice versa, and shall be read and applied as the particular context makes appropriate;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past tense and present tense shall be construed as interchangeable so as to be as inclusive as possible;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“person” shall mean or refer to natural persons as well as business entities of all sorts, including partnerships, proprietorships, joint ventures, corporations, government agencies, and unincorporated associations; and</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“all” and “any” shall be construed either disjunctively or conjunctively so as to bring within the scope of the Interrogatories all individuals, facts, or documents that might otherwise be construed to be outside their scope.</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“Identify,” when used in reference to: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occurrence, transaction, decision, statement, communication, or conduct (hereinafter collectively referred to as “act”), means to describe in substance the event or events constituting such act or what transpired, the place and date thereof, and to identify the persons present, the persons involved, and the documents referring or relating thereto.</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otherwise indicated, these Interrogatories cover the period of [date] to the present. This is the Relevant Time Period.</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Interrogatories require that Defendant furnish all information which is available to Defendant as of the date of Defendant’s answers to these Interrogatories. If Defendant is unable to answer any of the Interrogatories fully and completely, after exercising due diligence to secure the information necessary to make such full and complete answer, Defendant should so state, and answer each such Interrogatory to the fullest extent possible, specifying the extent of Defendant’s knowledge and Defendant’s inability to answer the remainder, setting forth whatever information or knowledge Defendant may have concerning the unanswered portions thereof and the efforts Defendant made to obtain the requested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there are any documents, the production, identification, or description of which is requested by these Interrogatories and which are not produced, identified, or described by Defendant in Defendant’s answers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then</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identify the nature of the privilege that is being claimed, and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provide the following information in Defendant’s answer, unless divulgence of such information would cause disclosure of the allegedly privileged information:</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type of document;</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general subject matter of the document;</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date of the document; and</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such other information as is sufficient to identify the document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duces tecum, including, where appropriate, the author of the document, the addressees of the document, and any other recipients shown in the document, and, where not apparent, the relationship of the author, addressees, and recipients to each other.</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Defendant does not fully answer any Interrogatory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state the privilege asserted and the facts allegedly giving rise to the claim of privilege.</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each document produced, identified or described in response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Interrogatory, indicate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manner the Interrogatory to which it is responsive.</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Defendant is unable to identify or produce any document requested in these Interrogatories because it is not within Defendant’s possession, custody, or control, or for any other reason, for each such document state the information Defendant believes to be contained therein, and the name, address, occupation, affiliation, and title (as defined above) of any and all persons who Defendant believes has possession, custody, or control of each such document.</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of the information included in the answers to these Interrogatories is not within the personal knowledge of the person certifying the answers to these Interrogatories, so indicate in each instance where such information is included, and identify each person and/or document from whom/which such information was obtained.</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should regard all Interrogatories herein as continuing in nature, so as to require Defendant to promptly supplement and/or amend any answers provided in response to these Interrogatories with any and all information that becomes known or available to Defendant or Defendant’s attorneys, agents, or other representatives after the date of his response hereto.</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Defendant answers any Interrogatory by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group of documents, with respect to each such Interrogatory answer, identify (as defined above) the specific document or documents containing the requested information; in the case of multi-page documents, the subject matter, dates, and page numbers should be specified.</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in answering any of the Interrogatories, Defendant encounters any ambiguity in construing either the Interrogatory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definition or instruction relevant to it, set forth the matter deemed ambiguous and the construction selected or used in answering the Interrogatory.</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in response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Interrogatory Defendant does not know all facts necessary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specific answer, Defendant should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to such portion of the Interrogatory as Defendant can, and provide such facts as are known to Defendant and any estimates, approximations, or beliefs that Defendant considers reliable. Any such estimates, approximations, or beliefs should be clearly denoted as such, and the basis for Defendant’s belief in their reliability should be explained.</w:t>
      </w:r>
    </w:p>
    <w:p>
      <w:pPr>
        <w:keepNext w:val="0"/>
        <w:spacing w:before="120" w:after="0" w:line="260" w:lineRule="exact"/>
        <w:ind w:left="720" w:right="0" w:firstLine="0"/>
        <w:jc w:val="left"/>
      </w:pPr>
      <w:r>
        <w:rPr>
          <w:rFonts w:ascii="Times New Roman" w:hAnsi="Times New Roman" w:eastAsia="Times New Roman" w:cs="Times New Roman"/>
          <w:b/>
          <w:sz w:val="24"/>
        </w:rPr>
        <w:t>INTERROGATORIES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any individual who was involved in the decision (or was consulted or played any role in the decision) to hire Plaintiff to work for Defendant.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State Plaintiff’s compensation during the course of Plaintiff’s employment with Defendant. For purposes of this interrogatory, the term “compensation” includes any salary, bonus, benefits, or other remuneration paid by Defendant to Plaintiff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Plaintiff’s employment with Defendant. To the extent that included bonus compensation that was based on criteria, please state the maximum and minimum bonus compensation, how such compensation was calculated, and the criteria required for Plaintiff to receive that bonus compensation.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and every employee of Defendant with supervisory authority over Plaintiff during the course of Plaintiff’s employment with Defendant. For each individual identified, state the time period that such individual exercised supervisory authority over Plaintiff.</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and every person that participated or was involved in any way in Defendant’s decision to [identify each adverse employment action or decision that the plaintiff challenges, e.g., to terminate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State the date on which Defendant made the decision to [identify each adverse employment action or decision that the plaintiff challenges, e.g., to terminate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State each and every reason why Defendant made the decision to [identify each adverse employment action or decision that the plaintiff challenges, e.g., to terminate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State whether Defendant conducted any investigation into any complaint or concerns raised by Plaintiff about [state basis of any complaint that Plaintiff made during course of employment] during the course of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any action that Defendant took in response to any complaint or concern that Plaintiff raised about [state basis for any internal complaint].</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State whether Defendant conducted any investigation into the allegations contained in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any action that Defendant took to address any of the allegations that Plaintiff alleged in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and every current or former employee of Defendant who complained, whether formally or informally, of discrimination, harassment, or retaliation during the Relevant Time Period. For each individual so identified, state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substance of such individual’s complaint,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whether the complaint was made orally or in writing,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person to whom the complaint was made,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actions, if any, Defendant took in response to such individual’s complaint.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and every current or former employee of Defendant who complained, whether formally or informally, of discrimination, harassment, or retaliation by [name of any alleged bad actor or decision-maker] during the Relevant Time Period. For each individual so identified, state: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substance of such individual’s complaint,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whether the complaint was made orally or in writing,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person to whom the complaint was made,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actions, if any, Defendant took in response to such individual’s complaint.</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and every employee that Defendant terminated, suspended, counseled, or otherwise disciplined for [identify type of conduct for which Plaintiff was disciplined] during the Relevant Time Period. For each person so identified, state the discipline that the individual received.</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and every employee of Defendant during the Relevant Time Period, and for each employee, identify such employee’s [protected class (e.g., age, race, gender, religion, etc.)].</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and every individual from whom Defendant has obtained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whether written or oral, concerning the facts, allegations, claims, and potential defenses involved in this case,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such statement.</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and every statement (oral, written, or in any way recorded) that Defendant has obtained from any person or source concerning Plaintiff’s claims against Defendant, including the name, address, home telephone number, and business telephone number of the person who gave the statement and the date the statement was obtained. Attach copies of all such documents to Defendant’s answers to these Interrogatories.</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any experts contacted and/or retained by Defendant for purposes of this litigation and identify all reports rendered by such expert(s).</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State any facts that Defendant believes support Defendant’s [identify affirmative defense] asserted in Defendant’s Answer, namely that [summarize affirmative defense].</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every individual with knowledge or information concerning Defendant’s assertion in the Answer that [summarize affirmative defense].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