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Irrevocable Life Insurance Trust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val="0"/>
          <w:sz w:val="24"/>
        </w:rPr>
        <w:t>[name of settlor]</w:t>
      </w:r>
    </w:p>
    <w:p>
      <w:pPr>
        <w:keepNext w:val="0"/>
        <w:spacing w:before="200" w:after="0" w:line="260" w:lineRule="exact"/>
        <w:ind w:left="360" w:right="0" w:firstLine="0"/>
        <w:jc w:val="center"/>
      </w:pPr>
      <w:r>
        <w:rPr>
          <w:rFonts w:ascii="Times New Roman" w:hAnsi="Times New Roman" w:eastAsia="Times New Roman" w:cs="Times New Roman"/>
          <w:b w:val="0"/>
          <w:sz w:val="24"/>
        </w:rPr>
        <w:t>[Month Day, 20__] IRREVOCABLE TRUST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 [settlor], hereby assign to [initial trustee], as Trustee (referred to hereinafter as the Trustee), the property listed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attached hereto. Trustee agrees to hold such property, and all other property added to this Trust by me or by others (hereinafter called principal), in trust,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Lifetime Provisions.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During my lifetime:</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Trustee shall pay to such one or more or all or none of [lifetime beneficiaries, e.g., Settlor's descendants then living] (hereinafter referred to as "Lifetime Beneficiaries") on each quarterly or more frequent distribution date so much of the net income in such proportions, equal or unequal, as Trustee, in Trustee's absolute discretion, deems advisable after considering funds available to them from other sources. The distribution on any distribution date shall not establish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pattern for any other distribution date. All net income not so paid shall be accumulated and added to principal. Notwithstanding anything herein to the contrary, no distribution made hereunder shall be made which would have the effect of discharging any legal obligation of mine.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Lifetime Beneficiary shall have the right during each calendar year, upon making demand to the Trustee, to receive from the Trustee outright and free from trust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proportion of the property transferred to or added to the Trust by way of intervivos gifts during said calendar year (the transferor of each such gift to trust referred to as "Donor"). The property or proportion thereof contributed to the Trust by any Donor which each Lifetime Beneficiary shall have the right to demand in each calendar year shall not exceed the lesser of the following: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Such proportion of the property transferred to the Trustee hereunder in such calendar year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Donor as corresponds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fraction in which the numerator is one and the denominator is equal to the number of beneficiaries who are living at the time when such property is transferred to the Trustee within said calendar year </w:t>
      </w:r>
    </w:p>
    <w:p>
      <w:pPr>
        <w:keepNext w:val="0"/>
        <w:spacing w:before="200" w:after="0" w:line="260" w:lineRule="exact"/>
        <w:ind w:left="1440" w:right="0" w:firstLine="0"/>
        <w:jc w:val="both"/>
      </w:pPr>
      <w:r>
        <w:rPr>
          <w:rFonts w:ascii="Times New Roman" w:hAnsi="Times New Roman" w:eastAsia="Times New Roman" w:cs="Times New Roman"/>
          <w:b w:val="0"/>
          <w:sz w:val="24"/>
        </w:rPr>
        <w:t>Or</w:t>
      </w:r>
    </w:p>
    <w:p>
      <w:pPr>
        <w:keepNext w:val="0"/>
        <w:spacing w:before="200" w:after="0" w:line="260" w:lineRule="exact"/>
        <w:ind w:left="1440" w:right="0" w:firstLine="0"/>
        <w:jc w:val="both"/>
      </w:pPr>
      <w:r>
        <w:rPr>
          <w:rFonts w:ascii="Times New Roman" w:hAnsi="Times New Roman" w:eastAsia="Times New Roman" w:cs="Times New Roman"/>
          <w:b w:val="0"/>
          <w:sz w:val="24"/>
        </w:rPr>
        <w:t>• Such value of the property transferred to the Trustee hereunder in such calendar year by the Donor as equals the then exclusion available against taxable gifts under Section 2503(b) of the Internal Revenue Code, or any successor provision thereto.</w:t>
      </w:r>
    </w:p>
    <w:p>
      <w:pPr>
        <w:keepNext w:val="0"/>
        <w:spacing w:before="200" w:after="0" w:line="260" w:lineRule="exact"/>
        <w:ind w:left="1440" w:right="0" w:firstLine="0"/>
        <w:jc w:val="both"/>
      </w:pPr>
      <w:r>
        <w:rPr>
          <w:rFonts w:ascii="Times New Roman" w:hAnsi="Times New Roman" w:eastAsia="Times New Roman" w:cs="Times New Roman"/>
          <w:b w:val="0"/>
          <w:sz w:val="24"/>
        </w:rPr>
        <w:t>The Settlor hereby directs the Trustee, within seven days of receipt by the Trustee of any intervivos gifts to the Trust, to give written notice of the receipt of such gift to each Lifetime Beneficiary, or to the guardian or natural parent of any such beneficiary. Each beneficiary, or the respective guardian or parent of the beneficiary on the beneficiary's behalf, shall have 30 days after the receipt of said notice in which to demand distribution of his or her share of such intervivos gift.</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anything to the contrary in this Paragraph, in the event any person transfers property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 to this Trust subsequent to the initial contribution, Trustee may accept such addition notwithstanding that the transferor thereof provides that such addition shall be subject to no withdrawal rights or to withdrawal rights with terms, or designated beneficiaries, other than as set forth above. The provisions of subparagraph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above shall apply to all additions hereto unless the transferor of such addition delivers written notice to Trustee that such addition shall be subject to terms, or have designated beneficiaries, that vary from the provisions of subparagraphs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above.</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[guardian name], shall serve as Guardian of the estate of each minor or otherwise incapacitated beneficiary hereunder for the purpose of exercising the rights of such minor or other incapacitated beneficiary under Paragraph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(b)</w:t>
      </w:r>
      <w:r>
        <w:rPr>
          <w:rFonts w:ascii="Times New Roman" w:hAnsi="Times New Roman" w:eastAsia="Times New Roman" w:cs="Times New Roman"/>
          <w:b w:val="0"/>
          <w:sz w:val="24"/>
        </w:rPr>
        <w:t>; or if [guardian name], is unable so to serve for any reason, [successor guardian] shall serve as Guardian in his or her place.</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income or principal shall be payable to any person who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who shall be incapacitated for any reason, trustee shall hold such income and principal during the minority or incapacity. Trustee may retain such income or distribute it to the minor or incapacitated person or to his or her Guardian.</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After the Settlor's Death.</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Upon the Settlor's death, Trustee shall hold and distribute the principal and pay the net income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Trustee shall divide the principal into as many equal shares as there are children of the Settlor living at the time such principal passes hereunder and children of the Settlor then deceased represented by descendants then living, and:</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Pay the share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then deceased child to his or her living descendants, per stirpes, subject to Paragraph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below; and</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Retain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further separate trust each share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then living child; and</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Pay the net income therefrom at least quarterly to such child.</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Pay to or apply for the benefit of such child so much of the principal as Trustee deems advisable for maintenance, education, health, and support. In the exercise of this power for such child, funds available to him or her from any trust to which GST Exemption has been allocated, whether or not established by the Settlor, shall not be considered by Trustee and funds available to him or her from other sources shall be considered by Trustee.</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Pay the principal to such child upon his or her written request, as follows:</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At any time after attaining age 30, up to one-third of the fair market value.</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At any time after attaining age 35, up to one-half of the difference between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fair market value, and (b) any amount which such child could have, but has not, withdrawn under clause </w:t>
      </w:r>
      <w:r>
        <w:rPr>
          <w:rFonts w:ascii="Times New Roman" w:hAnsi="Times New Roman" w:eastAsia="Times New Roman" w:cs="Times New Roman"/>
          <w:b w:val="0"/>
          <w:sz w:val="24"/>
        </w:rPr>
        <w:t>(1)</w:t>
      </w:r>
      <w:r>
        <w:rPr>
          <w:rFonts w:ascii="Times New Roman" w:hAnsi="Times New Roman" w:eastAsia="Times New Roman" w:cs="Times New Roman"/>
          <w:b w:val="0"/>
          <w:sz w:val="24"/>
        </w:rPr>
        <w:t>.</w:t>
      </w:r>
    </w:p>
    <w:p>
      <w:pPr>
        <w:keepNext w:val="0"/>
        <w:spacing w:before="120" w:after="0" w:line="260" w:lineRule="exact"/>
        <w:ind w:left="2160" w:right="0" w:firstLine="0"/>
        <w:jc w:val="left"/>
      </w:pPr>
      <w:r>
        <w:rPr>
          <w:rFonts w:ascii="Times New Roman" w:hAnsi="Times New Roman" w:eastAsia="Times New Roman" w:cs="Times New Roman"/>
          <w:b w:val="0"/>
          <w:sz w:val="24"/>
        </w:rPr>
        <w:t>(3)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At any time after attaining age 40, the remaining principal.</w:t>
      </w:r>
    </w:p>
    <w:p>
      <w:pPr>
        <w:keepNext w:val="0"/>
        <w:spacing w:before="120" w:after="0" w:line="260" w:lineRule="exact"/>
        <w:ind w:left="2160" w:right="0" w:firstLine="0"/>
        <w:jc w:val="left"/>
      </w:pPr>
      <w:r>
        <w:rPr>
          <w:rFonts w:ascii="Times New Roman" w:hAnsi="Times New Roman" w:eastAsia="Times New Roman" w:cs="Times New Roman"/>
          <w:b w:val="0"/>
          <w:sz w:val="24"/>
        </w:rPr>
        <w:t>(4)</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Fair market value as referred to in subparagraph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hereof shall be determined,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shall be entitled to withdraw principal, at the foregoing respective ages, or at the time such principal passes hereunder, whichever last occurs.</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Subject to subparagraph </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below, upon the death of such child before the entire principal of his or her trust has been distributed, pay the principal to the then living descendants of such child, per stirpes, and in default of such descendants, to the Settlor's then living descendants, per stirpes. Any additional share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of the Settlor for whom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is then in existence under this Paragraph shall be added to such trust, to be held under the terms thereof as applied to circumstances then existing.</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on the death of such child, any part or all of the principal would be paid under the provisions of subparagraph </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above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skip person (as defined by Section 2613 of the Internal Revenue Code), pay such part or all of the principal to such persons, including such child's estate, in such manner and shares, for such estates, or upon such trusts as such child may appoint in his or her last Will by specific reference to this general power, and to pay the principal not effectively so appointed as it would have been paid under the provisions of subparagraph </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without regard to this subparagraph </w:t>
      </w:r>
      <w:r>
        <w:rPr>
          <w:rFonts w:ascii="Times New Roman" w:hAnsi="Times New Roman" w:eastAsia="Times New Roman" w:cs="Times New Roman"/>
          <w:b w:val="0"/>
          <w:sz w:val="24"/>
        </w:rPr>
        <w:t>(E)</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event any share passing hereunder is otherwise distributable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the Settlor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of the Settlor) who has not then attained age 40, retain such share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further separate trust for such descendant, and:</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Pay the net income therefrom at least quarterly to such descendant.</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Pay to or apply for the benefit of such descendant so much of the principal as Trustee deems advisable for his or her maintenance, education, health, and support after considering funds available to him or her from other sources.</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Pay the principal to such descendant upon his or her written request, as follows:</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At any time after attaining age 30, up to one-third of the fair market value.</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At any time after attaining age 35, up to one-half of the difference between (1) the fair market value and (2) any amount which such descendant could have, but has not, withdrawn under subparagraph </w:t>
      </w:r>
      <w:r>
        <w:rPr>
          <w:rFonts w:ascii="Times New Roman" w:hAnsi="Times New Roman" w:eastAsia="Times New Roman" w:cs="Times New Roman"/>
          <w:b w:val="0"/>
          <w:sz w:val="24"/>
        </w:rPr>
        <w:t>(C)</w:t>
      </w:r>
      <w:r>
        <w:rPr>
          <w:rFonts w:ascii="Times New Roman" w:hAnsi="Times New Roman" w:eastAsia="Times New Roman" w:cs="Times New Roman"/>
          <w:b w:val="0"/>
          <w:sz w:val="24"/>
        </w:rPr>
        <w:t>(1)</w:t>
      </w:r>
      <w:r>
        <w:rPr>
          <w:rFonts w:ascii="Times New Roman" w:hAnsi="Times New Roman" w:eastAsia="Times New Roman" w:cs="Times New Roman"/>
          <w:b w:val="0"/>
          <w:sz w:val="24"/>
        </w:rPr>
        <w:t>.</w:t>
      </w:r>
    </w:p>
    <w:p>
      <w:pPr>
        <w:keepNext w:val="0"/>
        <w:spacing w:before="120" w:after="0" w:line="260" w:lineRule="exact"/>
        <w:ind w:left="2160" w:right="0" w:firstLine="0"/>
        <w:jc w:val="left"/>
      </w:pPr>
      <w:r>
        <w:rPr>
          <w:rFonts w:ascii="Times New Roman" w:hAnsi="Times New Roman" w:eastAsia="Times New Roman" w:cs="Times New Roman"/>
          <w:b w:val="0"/>
          <w:sz w:val="24"/>
        </w:rPr>
        <w:t>(3)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At any time after attaining age 30, up to one-third of the fair market value.</w:t>
      </w:r>
    </w:p>
    <w:p>
      <w:pPr>
        <w:keepNext w:val="0"/>
        <w:spacing w:before="120" w:after="0" w:line="260" w:lineRule="exact"/>
        <w:ind w:left="2160" w:right="0" w:firstLine="0"/>
        <w:jc w:val="left"/>
      </w:pPr>
      <w:r>
        <w:rPr>
          <w:rFonts w:ascii="Times New Roman" w:hAnsi="Times New Roman" w:eastAsia="Times New Roman" w:cs="Times New Roman"/>
          <w:b w:val="0"/>
          <w:sz w:val="24"/>
        </w:rPr>
        <w:t>(4)</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Fair market value as referred to in subparagraphs </w:t>
      </w:r>
      <w:r>
        <w:rPr>
          <w:rFonts w:ascii="Times New Roman" w:hAnsi="Times New Roman" w:eastAsia="Times New Roman" w:cs="Times New Roman"/>
          <w:b w:val="0"/>
          <w:sz w:val="24"/>
        </w:rPr>
        <w:t>(C)</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(C)</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hereof shall be determined,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shall be entitled to withdraw principal, at the foregoing respective ages, or at such time as the principal passes under this subparagraph, whichever last occurs.</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Upon the death of such descendant before the entire principal of his or her trust has been distributed, to pay the remaining principal to the then living descendants of such descendant, per stirpes, and in default of such descendants, to the then living descendants, per stirpes, of the most immediate ancestor of such descendant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Settlor and who has descendants then living, and in default of such descendants, to the Settlor's then living descendants, per stirpes.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there is no one living who is entitled to income or principal under the foregoing provisions, the Trustee shall pay the then remaining principal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those persons who would be entitled thereto under the intestate laws of Pennsylvania then in effect had the Settlor then died intestate, unmarried and without surviving descendants.</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interest which would otherwise pass to the State of Pennsylvania under such intestate laws shall be paid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charity or charities selected by the Trustee, in Trustee's sole discretion.</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Trustee shall be entitled to apply any retained or accumulated income and principal, as the Trustee deems necessary or appropriate, after considering all resources available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incapacitated person, to provide for the health, maintenance, support, and education of such person during minority or incapacity without the appointment of any guardian or committee or any authority of court. At that time, Trustee shall likewise be entitled to make direct application, or to make application by payment of income and principal to the parent or other person in charge of such minor or incapacitated person, to his or her guardian, or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under the Uniform Transfers to Minors Act.</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remaining income and principal to which such person shall be entitled, whether during Settlor's lifetime or afterwards, shall be paid and distributed to such person upon termination of the minority or incapacity.</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Priority of Distributions.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exercising discretion in paying income or principal to or for the benefit of any person hereunder, the Settlor intends that in addition to and notwithstanding any other applicable considerations of the Trustee,</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shall consider funds available to such person from all sources (including government benefits) and the tax effects of distributions to such person from each of those sources. The Trustee may decide to make, or not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permissible distribution from any trust hereunder on the basis of the Trustee's determination, in the Trustee's absolute discretion,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more favorable tax effect would result if such distribution were made from one trust rather than another.</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such payment of income or principal shall supplement, rather than supplant, other resources available to the recipient, from whatever source (including government benefits), and shall provide for basic support only to the extent such other resources shall prove inadequate or be discontinued.</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Spendthrift Provisions.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Until distributed, no gift or beneficial interest shall be subject to anticipation or to voluntary or involuntary alienation.</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Administrative Powers.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Trustee shall have the following powers in addition to those conferred by law until all property is distributed:</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retain any real or personal property (including stock of any corporate Trustee 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controlling it) in the form in which it is received.</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at public or private sale for cash and/or credit, to exchange, and to lease for any period of time, any real or personal property and to give options for such sales, exchanges, or leases.</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purchase all forms of property, including but not limited to stocks, bonds, notes and other securities (including stock of any corporate Trustee 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controlling it), common trust funds, life insurance policies, real estate, or any variety of real or personal property, without being confined to so-called legal investments and without regard for the principle of diversification.</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purchase securities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premium or discount and to charge such premium or credit such discount to principal or income.</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exercise any option arising from the ownership of any investment; to join in any recapitalization, merger, reorganization, liquidation, dissolution, consolidation, or voting trust plan affecting any investment; to delegate powers with respect thereto; to deposit securities under agreements and pay assessments; to subscribe for stock and bond privileges; and generally, to exercise all rights of security holders.</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hold property unregistered or in the name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nominee.</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mortgage, divide, alter, repair and improve real property and generally to exercise all rights of real estate ownership.</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distribute in cash, in kind, or partly in each, and to cause any share to be composed of cash, property, or undivided fractional shares in property different in kind from any other share.</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compromise claims by or against the trust fund, including but not limited to tax issues and disputes, without order of court or consent of any party in interest and without regard for the effect of such compromise on any interest hereunder.</w:t>
      </w:r>
    </w:p>
    <w:p>
      <w:pPr>
        <w:keepNext w:val="0"/>
        <w:spacing w:before="120" w:after="0" w:line="260" w:lineRule="exact"/>
        <w:ind w:left="1080" w:right="0" w:firstLine="0"/>
        <w:jc w:val="left"/>
      </w:pPr>
      <w:r>
        <w:rPr>
          <w:rFonts w:ascii="Times New Roman" w:hAnsi="Times New Roman" w:eastAsia="Times New Roman" w:cs="Times New Roman"/>
          <w:b w:val="0"/>
          <w:sz w:val="24"/>
        </w:rPr>
        <w:t>(j)</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borrow money and to pledge any real or personal property as security for the repayment thereof.</w:t>
      </w:r>
    </w:p>
    <w:p>
      <w:pPr>
        <w:keepNext w:val="0"/>
        <w:spacing w:before="120" w:after="0" w:line="260" w:lineRule="exact"/>
        <w:ind w:left="1080" w:right="0" w:firstLine="0"/>
        <w:jc w:val="left"/>
      </w:pPr>
      <w:r>
        <w:rPr>
          <w:rFonts w:ascii="Times New Roman" w:hAnsi="Times New Roman" w:eastAsia="Times New Roman" w:cs="Times New Roman"/>
          <w:b w:val="0"/>
          <w:sz w:val="24"/>
        </w:rPr>
        <w:t>(k)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buy real and personal property from the personal representatives of the Settlor's estate, and to lend money to them, upon such commercially reasonable terms and conditions as the Trustee deems advisable, even if any of the personal representatives is also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of this Trust.</w:t>
      </w:r>
    </w:p>
    <w:p>
      <w:pPr>
        <w:keepNext w:val="0"/>
        <w:spacing w:before="120" w:after="0" w:line="260" w:lineRule="exact"/>
        <w:ind w:left="1080" w:right="0" w:firstLine="0"/>
        <w:jc w:val="left"/>
      </w:pPr>
      <w:r>
        <w:rPr>
          <w:rFonts w:ascii="Times New Roman" w:hAnsi="Times New Roman" w:eastAsia="Times New Roman" w:cs="Times New Roman"/>
          <w:b w:val="0"/>
          <w:sz w:val="24"/>
        </w:rPr>
        <w:t>(l)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apply income for the benefit of any incapacitated individual to whom income may or must be distributed for any reason during the period of incapacity. Income not so applied may be distributed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as elsewhere provided or accumulated, invested, and if not sooner applied, paid to such individual upon gaining capacity or to his or her personal representative if he or she dies before gaining capacity. In the event that any beneficiary hereunder is permanently incapacitated by reason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mental or physical disability, in Trustee's sole discretion, her or his share of the trust estate shall be held, administered, and distributed in accordance with the terms of this paragraph </w:t>
      </w:r>
      <w:r>
        <w:rPr>
          <w:rFonts w:ascii="Times New Roman" w:hAnsi="Times New Roman" w:eastAsia="Times New Roman" w:cs="Times New Roman"/>
          <w:b w:val="0"/>
          <w:sz w:val="24"/>
        </w:rPr>
        <w:t>(l)</w:t>
      </w:r>
      <w:r>
        <w:rPr>
          <w:rFonts w:ascii="Times New Roman" w:hAnsi="Times New Roman" w:eastAsia="Times New Roman" w:cs="Times New Roman"/>
          <w:b w:val="0"/>
          <w:sz w:val="24"/>
        </w:rPr>
        <w:t xml:space="preserve">, which terms shall supersede any conflicting or contrary provisions contained in the terms of the trust of which she or he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shall invest and reinvest the principal, collect and receive the income, and after paying all expenses incidental to the management of the trust share, pay to or on behalf of the incapacitated beneficiary during her or his lifetime so much, or all, of the income and principal as the Trustee in the absolute exercise of discretion granted hereby, determines to be advisable to provide for the special needs of the beneficiary. As used herein, the special needs of the beneficiary include the requisites for maintaining the beneficiary's good health, safety, and welfare when, in the discretion of the Trustee, such requisites are not being provided by any public agency, office, or department of the federal, state, county, or municipal governments, as well as subdivisions thereof, or any private agency. Special needs shall include but not be limited to dental expenses, special equipment, programs of training and treatment and necessary recreation and entertainment, including, without limitation, speech, occupational, physical, and other therapies. Since the beneficiary may be disabled and unable to maintain himself or herself independently, the Trustee shall, in the exercise of the discretion granted herein, seek support and maintenance for the beneficiary from all available public, quasi-public and private sources, including SSI, Medicaid, Federal Social Security Disability Insurance, as well as any other appropriate public or private aid program. In no event may the Trustee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from the Trust other than for the support, health, education, or maintenance of the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is empowered to draw from the Trust share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deemed necessary to pay for the funeral expenses for the incapacitated beneficiary upon her or his death.</w:t>
      </w:r>
    </w:p>
    <w:p>
      <w:pPr>
        <w:keepNext w:val="0"/>
        <w:spacing w:before="120" w:after="0" w:line="260" w:lineRule="exact"/>
        <w:ind w:left="1080" w:right="0" w:firstLine="0"/>
        <w:jc w:val="left"/>
      </w:pPr>
      <w:r>
        <w:rPr>
          <w:rFonts w:ascii="Times New Roman" w:hAnsi="Times New Roman" w:eastAsia="Times New Roman" w:cs="Times New Roman"/>
          <w:b w:val="0"/>
          <w:sz w:val="24"/>
        </w:rPr>
        <w:t>(o)</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making distributions to the incapacitated beneficiary, the Trustee shall take into account the applicable resource and income limitations of the assistance programs for which the beneficiary is eligible.</w:t>
      </w:r>
    </w:p>
    <w:p>
      <w:pPr>
        <w:keepNext w:val="0"/>
        <w:spacing w:before="120" w:after="0" w:line="260" w:lineRule="exact"/>
        <w:ind w:left="1080" w:right="0" w:firstLine="0"/>
        <w:jc w:val="left"/>
      </w:pPr>
      <w:r>
        <w:rPr>
          <w:rFonts w:ascii="Times New Roman" w:hAnsi="Times New Roman" w:eastAsia="Times New Roman" w:cs="Times New Roman"/>
          <w:b w:val="0"/>
          <w:sz w:val="24"/>
        </w:rPr>
        <w:t>(p)</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During the lifetime of the incapacitated beneficiary, other persons may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the principal or income of the trust share, and distributions may be made for the benefit of such other income or contingent beneficiaries in accordance with the terms of such trust share, and in doing so, the Trustee shall take into account the interests of such other income and contingent beneficiaries.</w:t>
      </w:r>
    </w:p>
    <w:p>
      <w:pPr>
        <w:keepNext w:val="0"/>
        <w:spacing w:before="120" w:after="0" w:line="260" w:lineRule="exact"/>
        <w:ind w:left="1080" w:right="0" w:firstLine="0"/>
        <w:jc w:val="left"/>
      </w:pPr>
      <w:r>
        <w:rPr>
          <w:rFonts w:ascii="Times New Roman" w:hAnsi="Times New Roman" w:eastAsia="Times New Roman" w:cs="Times New Roman"/>
          <w:b w:val="0"/>
          <w:sz w:val="24"/>
        </w:rPr>
        <w:t>(q)</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anything herein which may be to the contrary, no part of the Trust share shall be used to supplant, impair, or diminish government benefits or assistance provided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agency, office, or department of the federal, state, county, or municipal governments for which the incapacitated beneficiary may be eligible or which the incapacitated beneficiary is receiving. Assistance provided by any private agency to or for the benefit of the incapacitated beneficiary shall likewise be considered governmental assistance. In governing the operation of the Trust, the Trustee shall be limited by the Settlor's intention at all times.</w:t>
      </w:r>
    </w:p>
    <w:p>
      <w:pPr>
        <w:keepNext w:val="0"/>
        <w:spacing w:before="120" w:after="0" w:line="260" w:lineRule="exact"/>
        <w:ind w:left="1080" w:right="0" w:firstLine="0"/>
        <w:jc w:val="left"/>
      </w:pPr>
      <w:r>
        <w:rPr>
          <w:rFonts w:ascii="Times New Roman" w:hAnsi="Times New Roman" w:eastAsia="Times New Roman" w:cs="Times New Roman"/>
          <w:b w:val="0"/>
          <w:sz w:val="24"/>
        </w:rPr>
        <w:t>(r)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may make such distributions to third parties other than the incapacitated beneficiary which may be necessary to meet the incapacitated beneficiary's needs for food, clothing, shelter, or health care but only if the Trustee determines: (i) that the incapacitated beneficiary's basic needs will be better met if such distribution is made, and (ii) that it is in the incapacitated beneficiary's best interests to suffer the consequent effect, if any, on the incapacitated beneficiary's eligibility for or receipt of government benefits or assistance.</w:t>
      </w:r>
    </w:p>
    <w:p>
      <w:pPr>
        <w:keepNext w:val="0"/>
        <w:spacing w:before="120" w:after="0" w:line="260" w:lineRule="exact"/>
        <w:ind w:left="1080" w:right="0" w:firstLine="0"/>
        <w:jc w:val="left"/>
      </w:pPr>
      <w:r>
        <w:rPr>
          <w:rFonts w:ascii="Times New Roman" w:hAnsi="Times New Roman" w:eastAsia="Times New Roman" w:cs="Times New Roman"/>
          <w:b w:val="0"/>
          <w:sz w:val="24"/>
        </w:rPr>
        <w: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the existence of the authority granted above would, under the terms of any program of government benefits or assistance, result in the incapacitated beneficiary's loss of government benefits or assistance, regardless of whether such authority was actually exercised, the Trustee may waive same. Should the Trustee so choose, by written notice to the guardian of the estate of the incapacitated beneficiary, such authority may be surrendered by informing the guardian of same, in which case the authority granted above shall be null and void and the Trustee's authority to make such distributions shall cease and shall be limited as otherwise provided.</w:t>
      </w:r>
    </w:p>
    <w:p>
      <w:pPr>
        <w:keepNext w:val="0"/>
        <w:spacing w:before="120" w:after="0" w:line="260" w:lineRule="exact"/>
        <w:ind w:left="1080" w:right="0" w:firstLine="0"/>
        <w:jc w:val="left"/>
      </w:pPr>
      <w:r>
        <w:rPr>
          <w:rFonts w:ascii="Times New Roman" w:hAnsi="Times New Roman" w:eastAsia="Times New Roman" w:cs="Times New Roman"/>
          <w:b w:val="0"/>
          <w:sz w:val="24"/>
        </w:rPr>
        <w:t>(t)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principal share vesting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who, in the opinion of Trustee, is incapacitated by reason of age (other than minority) or illness (mental or physical) when such share vests in him or her: to hold the share during his or her incapacity and to invest the share and all accumulations thereon; to apply so much of the income and principal as Trustee deems advisable for such beneficiary's benefit for any reason without considering other funds available to him or her; and to deliver the balance of principal and income to the beneficiary at such time as he or she gains capacity. In addition, at any time to pay the entire share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or to the guardian of the estate of the incapacitated beneficiary to hold for his or her benefit. The receipt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guardian, custodian, or such other person as may be selected by Trustee to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under this subparagraph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and complete discharge to Trustee.</w:t>
      </w:r>
    </w:p>
    <w:p>
      <w:pPr>
        <w:keepNext w:val="0"/>
        <w:spacing w:before="120" w:after="0" w:line="260" w:lineRule="exact"/>
        <w:ind w:left="1080" w:right="0" w:firstLine="0"/>
        <w:jc w:val="left"/>
      </w:pPr>
      <w:r>
        <w:rPr>
          <w:rFonts w:ascii="Times New Roman" w:hAnsi="Times New Roman" w:eastAsia="Times New Roman" w:cs="Times New Roman"/>
          <w:b w:val="0"/>
          <w:sz w:val="24"/>
        </w:rPr>
        <w:t>(u)</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Whenever Trustee determines that the size of any trust does not warrant the cost of continuing it, or that its administration would be impractical for any other reason, to pay the principal without further responsibility (i) as to any trust of which all of the net income is payable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income beneficiary, to such income beneficiary, and (ii) as to any other trust, to the Settlor's then living descendants, per stirpes, subject to the provisions of subparagraph </w:t>
      </w:r>
      <w:r>
        <w:rPr>
          <w:rFonts w:ascii="Times New Roman" w:hAnsi="Times New Roman" w:eastAsia="Times New Roman" w:cs="Times New Roman"/>
          <w:b w:val="0"/>
          <w:sz w:val="24"/>
        </w:rPr>
        <w:t>(m)</w:t>
      </w:r>
      <w:r>
        <w:rPr>
          <w:rFonts w:ascii="Times New Roman" w:hAnsi="Times New Roman" w:eastAsia="Times New Roman" w:cs="Times New Roman"/>
          <w:b w:val="0"/>
          <w:sz w:val="24"/>
        </w:rPr>
        <w:t xml:space="preserve"> or the provisions hereunder appointing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provided that no Trustee shall participate in any decision to terminate any trust (i) from which current income may or must be paid to such trustee or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that such trustee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obligation to support or (ii) from which principal would be payable to such trustee (or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he or she has the obligation to support) if such trust should then terminate under the provisions of this subparagraph.</w:t>
      </w:r>
    </w:p>
    <w:p>
      <w:pPr>
        <w:keepNext w:val="0"/>
        <w:spacing w:before="120" w:after="0" w:line="260" w:lineRule="exact"/>
        <w:ind w:left="1080" w:right="0" w:firstLine="0"/>
        <w:jc w:val="left"/>
      </w:pPr>
      <w:r>
        <w:rPr>
          <w:rFonts w:ascii="Times New Roman" w:hAnsi="Times New Roman" w:eastAsia="Times New Roman" w:cs="Times New Roman"/>
          <w:b w:val="0"/>
          <w:sz w:val="24"/>
        </w:rPr>
        <w:t>(v)</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merge any trust hereunder with any other trust held by Trustee whether created by the Settlor or by any other person by Will or Deed, if the trusts are for the primary benefit of the same persons, contain substantially similar terms and have identical inclusion ratios for purposes of Chapter 13 of the Internal Revenue Code.</w:t>
      </w:r>
    </w:p>
    <w:p>
      <w:pPr>
        <w:keepNext w:val="0"/>
        <w:spacing w:before="120" w:after="0" w:line="260" w:lineRule="exact"/>
        <w:ind w:left="1080" w:right="0" w:firstLine="0"/>
        <w:jc w:val="left"/>
      </w:pPr>
      <w:r>
        <w:rPr>
          <w:rFonts w:ascii="Times New Roman" w:hAnsi="Times New Roman" w:eastAsia="Times New Roman" w:cs="Times New Roman"/>
          <w:b w:val="0"/>
          <w:sz w:val="24"/>
        </w:rPr>
        <w:t>(w)</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employ accountants, agents, attorneys, investment counsel, brokers, bank or trust company to perform services for and at the expense of any trust or trusts hereunder for which such services are performed and to carry or register investments in the name of the nominee of such agent, broker, bank or trust company. The expenses and charges for such services shall be charged against principal or income or partly against each as Trustee may determine. The Trustee is expressly relieved of any liability or responsibility whatsoever for any act or failure to act by, or for following the advice of, such accountants, agents, attorneys, investment counsel, brokers, bank or trust company, so long as Trustee exercises due care in their selection. The fact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may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shareholder or employee of any accounting, investment, law or brokerage firm, agent, or bank or trust company so employed shall not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of interest. Any compensation paid pursuant to this subparagraph shall not affect in any manner the amount of or the right of Trustee to receive commissions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w:t>
      </w:r>
    </w:p>
    <w:p>
      <w:pPr>
        <w:keepNext w:val="0"/>
        <w:spacing w:before="120" w:after="0" w:line="260" w:lineRule="exact"/>
        <w:ind w:left="1080" w:right="0" w:firstLine="0"/>
        <w:jc w:val="left"/>
      </w:pPr>
      <w:r>
        <w:rPr>
          <w:rFonts w:ascii="Times New Roman" w:hAnsi="Times New Roman" w:eastAsia="Times New Roman" w:cs="Times New Roman"/>
          <w:b w:val="0"/>
          <w:sz w:val="24"/>
        </w:rPr>
        <w:t>(x)</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invest any part of the principal of this Trust in, or lend money to, any closely-held business for any purposes incident thereto, including but not limited to expansion and entry into new fields of business; provided, however, that only assets actually invested in such business shall be liable for the debts incurred in its operation.</w:t>
      </w:r>
    </w:p>
    <w:p>
      <w:pPr>
        <w:keepNext w:val="0"/>
        <w:spacing w:before="120" w:after="0" w:line="260" w:lineRule="exact"/>
        <w:ind w:left="1080" w:right="0" w:firstLine="0"/>
        <w:jc w:val="left"/>
      </w:pPr>
      <w:r>
        <w:rPr>
          <w:rFonts w:ascii="Times New Roman" w:hAnsi="Times New Roman" w:eastAsia="Times New Roman" w:cs="Times New Roman"/>
          <w:b w:val="0"/>
          <w:sz w:val="24"/>
        </w:rPr>
        <w: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pool the assets of all separate trusts for investment purposes, allocating to each such trust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undivided proportionate interest in the pooled assets.</w:t>
      </w:r>
    </w:p>
    <w:p>
      <w:pPr>
        <w:keepNext w:val="0"/>
        <w:spacing w:before="120" w:after="0" w:line="260" w:lineRule="exact"/>
        <w:ind w:left="1080" w:right="0" w:firstLine="0"/>
        <w:jc w:val="left"/>
      </w:pPr>
      <w:r>
        <w:rPr>
          <w:rFonts w:ascii="Times New Roman" w:hAnsi="Times New Roman" w:eastAsia="Times New Roman" w:cs="Times New Roman"/>
          <w:b w:val="0"/>
          <w:sz w:val="24"/>
        </w:rPr>
        <w:t>(z)</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As to any insurance policies which may become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asset of this trust, Trustee shall be under no obligation to pay any premium which may become due and payable under the provisions of such policies, or to make certain that such premiums are paid by others, and Trustee shall have no responsibility or liability of any kind in case such premiums are not paid; provided, however, that if the Trustee receives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of the nonpayment of any premiums: (i) Trustee must first notify Settlor at the Settlor's last known address on file with Trustee, of the nonpayment of such premiums and of Trustee's intention to take the steps set forth in clause (ii) hereof; and, (ii) unless Trustee receives timely notice that such premiums have been paid, Trustee may apply any dividends received by Trustee on such policies and/or use any available income or principal (cash or securities, if any) for the payment of premiums thereon, and if such dividends and principal are insufficient, Trustee may apply any cash values attributable to such policies to the purchase of paid-up insurance or of extended insurance, or borrow upon such policies for the payment of such premiums.</w:t>
      </w:r>
    </w:p>
    <w:p>
      <w:pPr>
        <w:keepNext w:val="0"/>
        <w:spacing w:before="120" w:after="0" w:line="260" w:lineRule="exact"/>
        <w:ind w:left="1080" w:right="0" w:firstLine="0"/>
        <w:jc w:val="left"/>
      </w:pPr>
      <w:r>
        <w:rPr>
          <w:rFonts w:ascii="Times New Roman" w:hAnsi="Times New Roman" w:eastAsia="Times New Roman" w:cs="Times New Roman"/>
          <w:b w:val="0"/>
          <w:sz w:val="24"/>
        </w:rPr>
        <w:t>(aa)</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divide any trust hereunder, in Trustee's sole discretion, into two separate trusts. One trust shall be composed of the maximum fractional share of principal which can be paid to such trust without causing the Inclusion Ratio with respect to such trust to be greater than zero, after taking into consideration the decisions of the personal representative of the Settlor's estate or Trustee (i) to allocate the Settlor's GST Exemption (as defined in Section 2631 of the Internal Revenue Code) elsewhere and (ii) to file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pursuant to Section 2632(b)(3) of the Internal Revenue Code. The second trust shall be composed of the balance of principal. In the event of such division, each such separate trust shall be held and distributed under the terms of the trust so divided.</w:t>
      </w:r>
    </w:p>
    <w:p>
      <w:pPr>
        <w:keepNext w:val="0"/>
        <w:spacing w:before="120" w:after="0" w:line="260" w:lineRule="exact"/>
        <w:ind w:left="1080" w:right="0" w:firstLine="0"/>
        <w:jc w:val="left"/>
      </w:pPr>
      <w:r>
        <w:rPr>
          <w:rFonts w:ascii="Times New Roman" w:hAnsi="Times New Roman" w:eastAsia="Times New Roman" w:cs="Times New Roman"/>
          <w:b w:val="0"/>
          <w:sz w:val="24"/>
        </w:rPr>
        <w:t>(bb)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divide any trust hereunder, in Trustee's sole discretion, into two or more separate trusts in any case where the division, whether for tax, distributive, investment, or other considerations, is believed by Trustee to be in the best interests of the beneficiaries thereof. Trustee shall notify all sui juris beneficiaries of such division. Trustee may, but is not required to, seek court approval for such division in the event Trustee deems it advisable.</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Business Powers.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With respect to any interest in any closely-held business in which Trustee may invest or that may otherwise become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asset of this trust, whether as partner, stockholder or otherwise, and any business with which such closely-held business may merge or consolidate, Settlor gives to Trustee the authority to deal with any business interest as freely as the Settlor could have done. This authority shall be subject to any Agreement binding upon this Trust which affects such interest. Without limiting the general authority granted under this Paragraph, Trustee has the following specific authority:</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do anything Trustee considers advisable with respect to the incorporation, operation, or liquidation of any such business and with respect to any change in its purpose, nature, or structure, including but not limited to the following:</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enter into partnership agreements and amendments thereto.</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organize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without leave of court, to carry on any business alone or with others, and to contribute all or part of the assets of such business as capital to such corporation and to accept stock in the corporation in exchange therefor.</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vote the shares of any closely-held corporate stock and to determine the advisability of, fix the terms of, and participate in, any corporate reorganization, merger, consolidation, dissolution, public offering, pooling of interest, exchange of stock or similar transaction.</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elect or employ as director, officer, employee, or agent of any such business, any person, including Trustee, or any employee of the corporate Trustee, and to delegate authority to, compensate and remove or discharge any such person.</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create or cause to be created within any such business such deferred compensation or other employee benefit plan as Trustee considers advisable.</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extend to any employee of any such business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option to participate in the ownership thereof, or profits therefrom, upon such terms and conditions as Trustee considers advisable.</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cause to be made and to consent to the making or the continuation of any loans to such business, and to pledge assets of such business as collateral therefor, with any bank or other financial institution.</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fact that Trustee may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director or employee of any such business and may own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such business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capacity shall not, insofar as this Trust is concerned,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adverse or conflicting interest, and the acts of Trustee as such shall be considered as if Trustee owned no stock and did not serve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director, or employee of said business.</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Settlor releases the Trustee from any liability for any depreciation in value or loss by reason of the retention of any such business interest except for depreciation or loss resulting from fraudulent acts of Trustee in connection therewith.</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Administrative Provisions.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incapacity shall be determined solely by Trustee. The incapacity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who is also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shall be determined solely by the other Trustee, if any. No Trustee who is also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hereunder, if incapacitated in the opinion of the other Trustee, shall participate in any decision to apply income for his or her benefit.</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Trustee hereunder shall participate in any decision to pay income or principal to or for the benefit of himself or herself or any individual whom he or she is legally obligated to support.</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receipt of any payee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payment for the benefit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incapacitated beneficiary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discharge to Trustee.</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Subject to the foregoing, it is also my intent that this Trust be treated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"grantor trust" under Section 671, et seq. of the Internal Revenue Code during my lifetime, and that, solely for income tax purposes, I be deemed the owner of the entire trust corpus and income at all times while I am alive. Accordingly, I reserve the right, exercisable at any time in my individual capacity and in my sole discretion, without the consent of the Trustee or any other person, to reacquire any property held by the Trust, by substituting other property of equivalent value at that time pursuant to Internal Revenue Code § 675(4)(c).</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 to Amend or Revoke.</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Trust is irrevocable. The Settlor retains no power to amend or revoke this Trust, in whole or in part, nor does Settlor retain any power to participate in any amendment decision made pursuant to subparagraph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hereof or Paragraph </w:t>
      </w: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below.</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It is the Seller's intention that (i) the power of withdrawal under Paragraph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above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noncumulative power of invasion which will qualify any addition to this Trust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or contribution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present interest as defined in Section 2503(b) of the Internal Revenue Code; and (ii) insofar as possible consistent with (i), the failure of any beneficiary to exercise his or her power of withdrawal under Paragraph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shall not be treated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release of such power as that term is defined in Sections 2041(b) and 2514(e) of the Internal Revenue Code. If, and only if, Trustee, in Trustee's sole and absolute discretion, determines that such intention or the intention set forth in Paragraph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might not be accomplished, Trustee shall have the power to amend this Trust to accomplish said intention, subject to the following conditions and limitations:</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such amendment shall be made except to accomplish the intention set forth in this subparagraph </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such amendments shall be in the form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decree of the court having jurisdiction over this Trust, upon petition by Trustee and after such notice to the parties in interest as such court may by rule or order direct.</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Trustee shall have the power to request that any such amendment take effect as of the effective date of this Trust, or any subsequent date, in the sole and absolute discretion of Trustee.</w:t>
      </w:r>
    </w:p>
    <w:p>
      <w:pPr>
        <w:keepNext w:val="0"/>
        <w:spacing w:before="120" w:after="0" w:line="260" w:lineRule="exact"/>
        <w:ind w:left="1440" w:right="0" w:firstLine="0"/>
        <w:jc w:val="left"/>
      </w:pPr>
      <w:r>
        <w:rPr>
          <w:rFonts w:ascii="Times New Roman" w:hAnsi="Times New Roman" w:eastAsia="Times New Roman" w:cs="Times New Roman"/>
          <w:b w:val="0"/>
          <w:sz w:val="24"/>
        </w:rPr>
        <w:t>(iv)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event of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amendment affecting the distribution of principal or income which is effective as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date earlier than the decree of court referred to in subparagraph </w:t>
      </w:r>
      <w:r>
        <w:rPr>
          <w:rFonts w:ascii="Times New Roman" w:hAnsi="Times New Roman" w:eastAsia="Times New Roman" w:cs="Times New Roman"/>
          <w:b w:val="0"/>
          <w:sz w:val="24"/>
        </w:rPr>
        <w:t>(b)</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hereof, Trustee shall have no liability for amounts already distributed pursuant to the prior terms of this Agreement and no responsibility to bring suit against any beneficiary to recover amounts so distributed.</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Special Provisions for Subchapter S Trusts.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Notwithstanding anything herein to the contrary,</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Trustee may at any time hold stock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 Corporation as defined in the Internal Revenue Code (hereinafter S Stock),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to have any corporation treated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 Corporation, enter into agreements with other shareholders relating to transfers of S Stock or the management of the S Corporation, and allocate amounts received and the tax on undistributed income between income and principal. Trustee may allocate the tax deductions and credits arising from ownership of S Stock between income and principal. In making any such allocations, Trustee shall consider that the income beneficiary is to have enjoyment of the property at least equal to that ordinarily associated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income interest and in all events shall provide the required beneficial enjoyment to the income beneficiary. In addition, the Trustee may elect to treat any trust hereunder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electing small business trust under Section 1361(e) of the Internal Revenue Code, and shall be without liability to any beneficiary for the income tax effect thereof.</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Trustee may at any time divide any trust hereunder which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income beneficiary into two separate trusts, one trust consisting of all S Stock and the other trust consisting of the remaining assets. Each such trust shall be held under the terms hereunder applicable to the trust so divided, except that (i) all net income of the trust consisting of S Stock shall be paid to the income beneficiary at least annually, (ii) there shall be no power in the trust consisting of S Stock to make payments of principal during the lifetime of the income beneficiary to any person other than the person then entitled to receive the income and (iii) all net income of the trust consisting of S Stock accrued or undistributed at the death of the income beneficiary shall be payable to his or her estate. The trust consisting of S Stock shall not be recombined with the other trust upon the exchange of any S Stock for other assets, but shall at all times after its creation permit payments of principal only to the then current income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provision of this Agreement which may appear to conflict with the Settlor's intention that any trust containing S Stock qualify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Subchapter S Trust as defined in section 1361(d)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electing small business trust as defined in section 1361(e) of the Internal Revenue Code shall be construed so as to accomplish that intention. If Trustee, in Trustee's sole discretion, determines that such intention might not be accomplished, Trustee shall have the power to amend the trust to accomplish said intention under the procedure set forth in Paragraph </w:t>
      </w:r>
      <w:r>
        <w:rPr>
          <w:rFonts w:ascii="Times New Roman" w:hAnsi="Times New Roman" w:eastAsia="Times New Roman" w:cs="Times New Roman"/>
          <w:b w:val="0"/>
          <w:sz w:val="24"/>
        </w:rPr>
        <w:t>8.</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words "Trustee," "Custodian" and "Guardian" when used in this Agreement of Trust shall include all genders and the singular and plural as the context may require.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words "child," "children," "descendant" and "descendants" when used in this Agreement of Trust shall include persons adopted prior to attaining age twenty-one (21) and their descendants.</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words "incapacitated" and "incapacity" when used in this Agreement of Trust shall refer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inability to use funds by reason of age or illness (mental or physical).</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 stirpes" distribution of income or principal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designated individual's descendants is provided for under this Agreement of Trust, such income or principal shall be divided into as many equal shares as there are then living children of such individual and then deceased children represented by descendants then living, and each then living child shall receive one share, and the share of each deceased child shall be divided among his or her descendants in the same manner, repeating this pattern with respect to succeeding generations until all shares are determined.</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Paragraph headings in this Agreement of Trust are used for reference only and shall not affect the meaning, construction, or effect of this Agreement of Trust.</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references in this Agreement of Trust to the Internal Revenue Code shall mean the Internal Revenue Code of 1986, as amended or reenacted, and all corresponding provisions of any subsequent federal tax laws and regulations thereunder.</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words "charity" and "charities" when used in this Agreement shall mean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organization described in section 501(c)(3) of the Internal Revenue Code or any successor provision thereto.</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Custodian.</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Settlor appoints such individual or corporation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serving hereunder) as is designated in writing by Trustee as Custodian for any beneficiary hereunder who has not attained age twenty-one (21) at the time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is distributable outright to him or her, such appointment to be made under the Uniform Gifts to Minors Act or Uniform Transfers to Minors Act then in effect in:</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jurisdiction which is the situs of this Trust, or</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jurisdiction in which the beneficiary is domiciled, or</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jurisdiction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existing Uniform Act custodianship for the minor. The selection among the foregoing shall be made by Trustee, in Trustee's absolute discretion.</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the applicable Uniform Act in the governing jurisdiction permits the postponement of distribution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 beyond age twenty-one (21) if so directed in the governing instrument, the Settlor hereby directs that distribution shall be postponed until the maximum age permissible under the Uniform Act.</w:t>
      </w:r>
    </w:p>
    <w:p>
      <w:pPr>
        <w:keepNext w:val="0"/>
        <w:spacing w:before="120" w:after="0" w:line="260" w:lineRule="exact"/>
        <w:ind w:left="72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[initial trustee] fails to qualify or ceases to act for any reason, [successor trustee] shall succeed him or her as Trustee hereunder. There shall at all times be serving hereunder at least one Trustee who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"related or subordinate party" as defined in section 672(c) of the Internal Revenue Code with respect to the Settlor or any beneficiary hereunder.</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individual Trustee of any trust hereunder then serving may appoint in writing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to serve in his or her place; provided that any such appointment shall not supersede any designation made above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individual Trustees of any trust hereunder then serving may unanimously appoint in writing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and/or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described in subparagraph </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below to serve with them as Co-Trustee.</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As to each separate trust of which all of the net income is payable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income beneficiary, such income beneficiary shall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of such trust upon attaining age twenty-five (25) and filing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acceptance with the other Trustees then serving.</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Upon the unanimous written request of the individual Trustees of any trust hereunder then serving, delivered to the corporate Trustee then serving, the corporate Trustee of such trust shall promptly resign; provided that the individual Trustees may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as successor trustee that is (i) organized under the laws of the United States or any state thereof, (ii) possessed of trust powers, (iii) has trust assets of at least One Hundred Million Dollars ($100,000,000), and (iv)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related or subordinate party (within the meaning of section 672(c) of the Internal Revenue Code) as to any individual Trustee.</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corporate or individual Trustee is located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other than the Commonwealth of Pennsylvania, the Trustees, acting unanimously, may, but are not required to, direct in writing that the situs of the Trust be transferred to the state in which such Trustee is located. If required under applicable law, any such transfer of situs shall be effective only if the court then having jurisdiction over the Trust shall concurrently transfer jurisdiction over the Trust to the appropriate court in said state.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of situs, all questions subsequently arising pertaining to the construction and administration of the Trust shall be determined in accordance with the laws of the state to which situs and jurisdiction have been transferred.</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power of appointment and removal under this Paragraph shall not be extinguished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exercise; provided that the power to remove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shall not be exercised more frequently than once every five years.</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Trustee while serving hereunder may resign without court approval by written notice delivered to the Co-Trustee and all sui juris income beneficiaries.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ceases to serve, whether by death or resignation, such Trustee shall be relieved of all liability through the delivery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(formal or informal) to the sui juris income beneficiaries and by the signature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release based on said account by such persons.</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Trustee taking office shall be liable in any way for the acts or omissions of any Trustee prior to such Trustee's assumption of office and shall have no duty to review the performance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prior to that time.</w:t>
      </w:r>
    </w:p>
    <w:p>
      <w:pPr>
        <w:keepNext w:val="0"/>
        <w:spacing w:before="120" w:after="0" w:line="260" w:lineRule="exact"/>
        <w:ind w:left="1080" w:right="0" w:firstLine="0"/>
        <w:jc w:val="left"/>
      </w:pPr>
      <w:r>
        <w:rPr>
          <w:rFonts w:ascii="Times New Roman" w:hAnsi="Times New Roman" w:eastAsia="Times New Roman" w:cs="Times New Roman"/>
          <w:b w:val="0"/>
          <w:sz w:val="24"/>
        </w:rPr>
        <w:t>(j)</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corporate fiduciary serving hereunder shall receive compensation for its services hereunder in accordance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fee agreement entered into between it and the individual fiduciaries serving with it, which in no event shall exceed its Schedule of Fees in effect from time to time during the period in which its services are performed. In the absence of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the corporate fiduciary shall receive compensation in accordance with its Schedule of Fees in effect from time to time during the period services are performed.</w:t>
      </w:r>
    </w:p>
    <w:p>
      <w:pPr>
        <w:keepNext w:val="0"/>
        <w:spacing w:before="120" w:after="0" w:line="260" w:lineRule="exact"/>
        <w:ind w:left="72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Situs; Applicable Law.</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Trust has been accepted by Trustee in the Commonwealth of Pennsylvania and all questions pertaining to its validity, construction, and administration shall be determined in accordance with the laws of that Commonwealth.</w:t>
      </w:r>
    </w:p>
    <w:p>
      <w:pPr/>
    </w:p>
    <w:p>
      <w:pPr>
        <w:keepNext w:val="0"/>
        <w:spacing w:before="200" w:after="0" w:line="260" w:lineRule="exact"/>
        <w:ind w:left="720" w:right="0" w:firstLine="0"/>
        <w:jc w:val="both"/>
      </w:pPr>
      <w:r>
        <w:rPr>
          <w:rFonts w:ascii="Times New Roman" w:hAnsi="Times New Roman" w:eastAsia="Times New Roman" w:cs="Times New Roman"/>
          <w:b w:val="0"/>
          <w:sz w:val="24"/>
        </w:rPr>
        <w:t>Executed in duplicate on [Month Day, 20__].</w:t>
      </w:r>
    </w:p>
    <w:p>
      <w:pPr>
        <w:keepNext w:val="0"/>
        <w:spacing w:before="120" w:after="0" w:line="260" w:lineRule="exact"/>
        <w:ind w:left="720" w:right="0" w:firstLine="0"/>
        <w:jc w:val="left"/>
      </w:pPr>
      <w:r>
        <w:rPr>
          <w:rFonts w:ascii="Times New Roman" w:hAnsi="Times New Roman" w:eastAsia="Times New Roman" w:cs="Times New Roman"/>
          <w:b w:val="0"/>
          <w:sz w:val="24"/>
        </w:rPr>
        <w:t>In the presence of:</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 (SEAL)</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 of settlor], Settlor</w:t>
      </w:r>
    </w:p>
    <w:p>
      <w:pPr>
        <w:keepNext w:val="0"/>
        <w:spacing w:before="120" w:after="0" w:line="260" w:lineRule="exact"/>
        <w:ind w:left="720" w:right="0" w:firstLine="0"/>
        <w:jc w:val="left"/>
      </w:pPr>
      <w:r>
        <w:rPr>
          <w:rFonts w:ascii="Times New Roman" w:hAnsi="Times New Roman" w:eastAsia="Times New Roman" w:cs="Times New Roman"/>
          <w:b w:val="0"/>
          <w:sz w:val="24"/>
        </w:rPr>
        <w:t>Received and Accepted:</w:t>
      </w:r>
    </w:p>
    <w:p>
      <w:pPr>
        <w:keepNext w:val="0"/>
        <w:spacing w:before="120" w:after="0" w:line="260" w:lineRule="exact"/>
        <w:ind w:left="720" w:right="0" w:firstLine="0"/>
        <w:jc w:val="left"/>
      </w:pPr>
      <w:r>
        <w:rPr>
          <w:rFonts w:ascii="Times New Roman" w:hAnsi="Times New Roman" w:eastAsia="Times New Roman" w:cs="Times New Roman"/>
          <w:b w:val="0"/>
          <w:sz w:val="24"/>
        </w:rPr>
        <w:t>[Month Day, 20__]</w:t>
      </w:r>
    </w:p>
    <w:p>
      <w:pPr>
        <w:keepNext w:val="0"/>
        <w:spacing w:before="120" w:after="0" w:line="260" w:lineRule="exact"/>
        <w:ind w:left="720" w:right="0" w:firstLine="0"/>
        <w:jc w:val="left"/>
      </w:pPr>
      <w:r>
        <w:rPr>
          <w:rFonts w:ascii="Times New Roman" w:hAnsi="Times New Roman" w:eastAsia="Times New Roman" w:cs="Times New Roman"/>
          <w:b w:val="0"/>
          <w:sz w:val="24"/>
        </w:rPr>
        <w:t>Trustee</w:t>
      </w:r>
    </w:p>
    <w:p>
      <w:pPr>
        <w:keepNext w:val="0"/>
        <w:spacing w:before="120" w:after="0" w:line="260" w:lineRule="exact"/>
        <w:ind w:left="720" w:right="0" w:firstLine="0"/>
        <w:jc w:val="left"/>
      </w:pPr>
      <w:r>
        <w:rPr>
          <w:rFonts w:ascii="Times New Roman" w:hAnsi="Times New Roman" w:eastAsia="Times New Roman" w:cs="Times New Roman"/>
          <w:b w:val="0"/>
          <w:sz w:val="24"/>
        </w:rPr>
        <w:t>By:___________________________ (SEAL)</w:t>
      </w:r>
    </w:p>
    <w:p>
      <w:pPr>
        <w:keepNext w:val="0"/>
        <w:spacing w:before="120" w:after="0" w:line="260" w:lineRule="exact"/>
        <w:ind w:left="720" w:right="0" w:firstLine="0"/>
        <w:jc w:val="left"/>
      </w:pPr>
      <w:r>
        <w:rPr>
          <w:rFonts w:ascii="Times New Roman" w:hAnsi="Times New Roman" w:eastAsia="Times New Roman" w:cs="Times New Roman"/>
          <w:b w:val="0"/>
          <w:sz w:val="24"/>
        </w:rPr>
        <w:t>[signature of initial trustee], Trustee</w:t>
      </w:r>
    </w:p>
    <w:p>
      <w:pP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[Month Day, 20__] before 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personally appeared [settlor] and in due form of law acknowledged the above instrument to be his or her act and deed and desired that the same might be recorded as such.</w:t>
      </w:r>
    </w:p>
    <w:p>
      <w:pPr>
        <w:keepNext w:val="0"/>
        <w:spacing w:before="200" w:after="0" w:line="260" w:lineRule="exact"/>
        <w:ind w:left="720" w:right="0" w:firstLine="0"/>
        <w:jc w:val="both"/>
      </w:pPr>
      <w:r>
        <w:rPr>
          <w:rFonts w:ascii="Times New Roman" w:hAnsi="Times New Roman" w:eastAsia="Times New Roman" w:cs="Times New Roman"/>
          <w:b w:val="0"/>
          <w:sz w:val="24"/>
        </w:rPr>
        <w:t>WITNESS my hand and notarial seal.</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[Month Day, 20__] before 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personally appeared [trustee] and in due form of law acknowledged the above instrument to be his or her act and deed and desired that the same might be recorded as such.</w:t>
      </w:r>
    </w:p>
    <w:p>
      <w:pPr>
        <w:keepNext w:val="0"/>
        <w:spacing w:before="200" w:after="0" w:line="260" w:lineRule="exact"/>
        <w:ind w:left="720" w:right="0" w:firstLine="0"/>
        <w:jc w:val="both"/>
      </w:pPr>
      <w:r>
        <w:rPr>
          <w:rFonts w:ascii="Times New Roman" w:hAnsi="Times New Roman" w:eastAsia="Times New Roman" w:cs="Times New Roman"/>
          <w:b w:val="0"/>
          <w:sz w:val="24"/>
        </w:rPr>
        <w:t>WITNESS my hand and notarial seal.</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[Property transferred to trust, including life insurance policy details.]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