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[last name] FAMILY IRREVOCABLE LIFE INSURANCE TRUST</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[name of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sz w:val="24"/>
        </w:rPr>
        <w:t>[last name] FAMILY IRREVOCABLE LIFE INSURANCE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trust agreement (Trust Agreement) is made on this [Month Day, 20__], by and between [name of settlor],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unmarried person, of [name of county] County, Texas, (hereinafter referred to as Settlor) and [name of initial trustee], (hereinafter referred to as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IDENTITY OF FAMILY.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Settlor means [name of settlor].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“Children” means [name of Child 1] born on [Month Day, 20__] in [place of birth] with the other biological parent being [name of other biological parent], [name of Child 2] born on [Month Day, 20__] in [place of birth] with the other biological parent being [name of other biological parent], and any other children born to or legally adopted through final court proceedings by Settlor at any point during their lifetime. All references in this instrument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means one of the Children.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TRUST AND ASSETS.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or trusts established by this instrument shall be known collectively as the [last name] FAMILY IRREVOCABLE LIFE INSURANCE TRUST.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Settlor has delivered to the Trustee, without consideration, the properties described in the Schedule of Property annexed hereto. Additional properties acceptable to the Trustee may be transferred by Settlor or by others to the Trustee as part of the trust estate (Trust Estate). The Trustee shall hold, administer, and distribute the Trust Estate in accordance with the terms of this instrument.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DISPOSITIVE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hold the Trust Estate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 administered and distributed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in the Trustee’s sole discretion, distribute to the Children and the Children’s descendants, for their benefit as provided herein, so much of the income and corpus of the Trust as is necessary to provide for their proper health, education, support, and maintenance in their accustomed standard of living.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Withdrawal Right.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term of the Trust, each of the Children and their living descendants (each hereinafter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shall have the right, following any contribution to the Trust Estate, to make withdrawals from the Trust in accordance with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Donees' Withdrawal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other provisions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each Donee may withdraw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determined by dividing the amount of the contribution from each donor by the number of Donees. However,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right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per donor exceed the amount subject to the annual exclusion from gift tax as described in Section 2503 of the Code, as amended ("Annual Exclusion Amount"), in any calendar year.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inapplicable to the extent of any contribution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per donor is in excess of the Annual Exclusion Amount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calendar year.</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Withdrawal Right.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Donee may exercise their withdrawal right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the Trustee. Unless it provides otherwise, the written request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the maximum amount the Donee is entitled to withdraw. During any period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lacks legal capacity, the Donee's natural guardian or other legal representative may exercise the withdrawal right on the Donee's behalf without qualifying as legal representative before any court.</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Withdrawal Right.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is requested to give, or cause to be given, written notice to each Donee of his or her withdrawal right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execution of this Trust Agreement and following each contribution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Right Noncumulative.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withdrawal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with respect to any contribution made to the Trust may be exercised at any time during the Withdrawal Period (herein so called), which shall begin on the date the Donees are notified of the contribution by the Trustee and shall end thirty (30) days thereafter.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does not exercise his or her withdrawal right before the expiration of the Withdrawal Period, the unexercised withdrawal right shall, except as provided in Subsection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lapse and not be exercisable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may waive his or her withdrawal right prior to the expiration of the Withdrawal Period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with the Trustee.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lacks legal capacity, that Donee's natural guardian or other legal representative may waive the Donee's withdrawal right on the Donee's behalf without having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representative before any court.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Following Exercise.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satisfy the exercise of any right of withdrawal by distributing cash or other assets, including insurance policies. The Trustee shall make the distribution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receiving the written request for withdrawal.</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the term "contribution" or "contribution to the Trust Estate" means any cash or other assets, including life insurance policies (or interests therein), which are transferred to the Trustee without consideration to be held as part of the Trust Estate and also includes any premiums on policies of life insurance (or any interests therein) owned by the Trust, which premiums are paid by the Settlor or any other person directly to the issuer of the policies. If premiums are paid directly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the transferor is requested to notify the Trustee of the payment. The date of the contribution shall be deemed to be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payment is transmitted to the issuer. The amount of any contribution to the Trust shall be its value for federal gift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"transferor" shall refer to any person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of the above to the contrary, if the Settlor has committed, in writing, to allocate some of their applicable exclusion amount against the federal estate tax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or to pay gift tax on that gift, the aforementioned provisions concerning the withdrawal right of the Donees is ineffective only as to that specific gift.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established in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shall terminate upon the death of the Settlor. If any descendant of Settlor is living at the time of termination, the remaining Trust Estate shall be held and administered in accordance with the provisions of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Provisions for Children’s Trust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the Settlor, if one or more of Settlor's descendants are living at the Division Date which shall be the date of termination of the Trust established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above, the Trustee shall divide the Trust property into as many separate shares as necessary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for each Child of Settlor then living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share for each Child of Settlor then deceased who has issue surviving, per stirpes. The Trustee shall hold and administer each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benefit of the beneficiary for whom it was created and under the name of that beneficiary, such as the “[name of Child 1] Irrevocable Trust” but such trusts shall be collectively referred to herein as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If no issue survives the deceased beneficiary and no brothers and sisters nor issue of brothers and sisters survive the deceased beneficiary, such share shall be distributed to the heirs at law of Settlor according to the laws of descent and distribution of the state of Texas.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person or persons for whom this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then being currently held and administered as described in this paragraph shall be hereafter referred to as the "beneficiary"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Corpus.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pay so much of the income and/or corpus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Trust, up to the whole thereof, as the Trustee, in the Trustee's sole discretion, deems necessary for the proper health, education, support, and maintenance of the beneficiary, after consideration of the beneficiary's other means of support.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income and corpus of this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not distributed through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shall be held in Trust for the lifetime of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the terms and provisions of this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the death of such beneficiary, the Trustee shall distribute his or her remaining Trust Estate, or any part thereof, to one or more of such persons (including the beneficiary's estate, the beneficiary's creditors, or the creditors of the beneficiary's estate, Settlor’s issue or charitable organizations), in such amounts and proportions and on such terms and conditions, either outright or in trust, as the then deceased beneficiary shall appoint by his or her last will and testament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written instrument which specifically refers to this power and expresses the intention to exercise it.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Exercise General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deceased beneficiary fails to exercise his or her power of appointment as provided herein, the Trustee shall hold, administer, and distribute the unappointed balance of that beneficiary's Trust share for the beneficiary's then living issue in equal shares, per stirpes, pursuant to the terms below. If there are no issue of the beneficiary then living, the Trustee shall distribute the beneficiary's remaining Trust Estate to the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shares of the surviving brothers and sisters of the deceased beneficiary, and if any brothers and sisters are deceased leaving issue surviving, pursuant to his or her valid exercise of the power of appointment described in Subsection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or, absent such appointment, to the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shares held for the surviving issue of the deceased brother or sister.</w:t>
      </w:r>
    </w:p>
    <w:p>
      <w:pPr>
        <w:keepNext w:val="0"/>
        <w:spacing w:before="200" w:after="0" w:line="260" w:lineRule="exact"/>
        <w:ind w:left="1440" w:right="0" w:firstLine="0"/>
        <w:jc w:val="both"/>
      </w:pPr>
      <w:r>
        <w:rPr>
          <w:rFonts w:ascii="Times New Roman" w:hAnsi="Times New Roman" w:eastAsia="Times New Roman" w:cs="Times New Roman"/>
          <w:b w:val="0"/>
          <w:sz w:val="24"/>
        </w:rPr>
        <w:t>If no issue of the deceased beneficiary is then living and no brothers and sisters nor issue of brothers and sisters of the deceased beneficiary are then living, and the power of appointment described above is not exercised, the Trustee shall distribute the beneficiary's remaining Trust Estate to the heirs at law of Settlor, according to the laws of descent and distribution of the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of the Trust created hereunder is [name of initial trustee].</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[name of initial trustee] shall become unable or unwilling to act or continue to act as Trustee, [name of successor trustee] shall be appointed as Successor Trustee with the same powers, rights, obligations, discretion, and immunities.</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Trustee of Children’s Trust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Once Children's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been funded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Settlor has attained the age of [number of years] years, such Child shall be the Trustee of his or her own Trust. In the event that any Child of Settlor shall become unable or unwilling to act or continue to act as Trustee, [name of successor trustee] shall be appointed as Successor Trustee of such Child’s Trust with the same powers, rights, obligations, discretion and immunities as the original Trustee, whether the original Trustee was Child of Settlor or not.</w:t>
      </w:r>
    </w:p>
    <w:p>
      <w:pPr>
        <w:keepNext w:val="0"/>
        <w:spacing w:before="120" w:after="0" w:line="260" w:lineRule="exact"/>
        <w:ind w:left="72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All Trusts.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the last identified successor Trustee named above is removed, has resigned, or for any reason fails to serve, the majority of the adult trust beneficiaries, and the guardians of the trust beneficiaries who are minors, shall replace said Trustee (unless it is the last Trustee, in which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must be named), by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Institution, as hereinafter defined.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"Qualifying Institution" as used herein shall be any financial institution with trust powers and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Hundred Million Dollars ($100,000,000.00) in unimpaired capital and surplus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Hundred Million Dollars ($100,000,000.00) in assets under trust management. Any corporate Trustee may at any time resign upon giving to the adult Trust beneficiaries, and the guardians of the Trust beneficiaries who are minors, thirty (30) days advance written notice. In the event any corporate Trustee serving hereunder shall resign, be removed, cease or fail for any reason to serve as corporate Trustee, it shall be succeeded by another Qualifying Institution as shall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adult trust beneficiaries and the guardians of the trust beneficiaries who are minors, but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them cannot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then by such institution as shall be named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Any successor corporate Trustee may accept the trust and trust assets from its predecessor upon such accounting as its predecessor may give and such successor corporate Trustee shall incur no liability on account of such accounting or on account of any act or omission of its predecessor.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power and right granted to any Trustee and/or successor Trustee may be exercised by them without posting any bond, without obtaining any order from or the approval of any court, without any notice to or consent of anyone, and the Trustee shall not be required to make any report to any court for any purpose. Any successor Trustee shall be clothed and vested with all the duties, rights and powers, whether discretionary or otherwise, as if originally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 successor Trustee shall be liable or responsible in any way for any acts or defaults of any predecessor Trustee nor for any loss or expense from or occasioned by anything done or neglected to be done by any predecessor Trustee, but such successor Trustee shall be liable only for his, her, or its own acts and defaults in respect to property actually received by such successor Trustee. With consent of the person or persons making designations of such successor Trustee, the successor Trustee may accept the account rendered and the assets and priority delivered to such successor Trustee, and shall incur no liability by reason of so doing. Any power and right granted to any Trustee and/or successor Trustees may be exercised by them alone.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Remove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provisions of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 Settlor shall retain the power to remove the Trustee of the Trust, and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corporate successor that is not related or subordinate to the Settlor (within the meaning of Section 672(c) of the Code). This provision is intended to comply with Internal Revenue Service Revenue Ruling 95-58, and in the event it is adjudged as not in compliance with such, this provision is hereby null and void. In no event shall Settlor be eligible to serve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successor Trustee or Co-trustee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corporation that is related or subordinate to such beneficiary within the meaning of Section 672(c) of the Code and the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appointed, provided the resigning Trustee complies with any applicable state laws governing Trustee resignations that may not be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agreement. Such resignation shall be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acknowledged document executed by the resigning Trustee and delivered to any other Trustee, or if none, to the oldest then living and competent beneficiary of this Trust Agreement, and, if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and no guardian for such minor has been appointed and is acting, then to the parent of such beneficiary or other individual with whom such minor resides.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fee for the ordinary and extraordinary services rendered on behalf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bond for the faithful performance of duties shall be required of the Trustee named in this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 of Trustee's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Trustee qualified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any Trust created herein shall at any time be held liable for any action or default of itself or its agents or of any other person in connection with the administration of the Trust Estate, unless caused by its agents' gross negligence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willful commission by its agent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w:t>
      </w:r>
    </w:p>
    <w:p>
      <w:pPr>
        <w:keepNext w:val="0"/>
        <w:spacing w:before="120" w:after="0" w:line="260" w:lineRule="exact"/>
        <w:ind w:left="72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the primary beneficiary or beneficiaries of the Trusts created herein.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the status of the corpus and any undistributed income on hand at the date of the accounting. The approval of any account by such primary beneficiary or beneficiaries shall be final and binding upon all persons as to the matters and transactions shown in that account. Notwithstanding the foregoing, the Trustee may at any time apply for judicial settlement of accounts. Any primary beneficiary shall have the right to inspect the books and records of the Trustee relating to the Trusts, and the Trustee shall make such books and records available for inspection by such beneficiary, or by the representative of such beneficiary, at all reasonable hours.</w:t>
      </w:r>
    </w:p>
    <w:p>
      <w:pPr>
        <w:keepNext w:val="0"/>
        <w:spacing w:before="120" w:after="0" w:line="260" w:lineRule="exact"/>
        <w:ind w:left="72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Advice and Conflicts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employ and rely upon advice given by investment advisors, delegate discretionary investment authority over investments and pay investment advisors reasonable compensation in addition to fees otherwise earned by and payable to the Trustee. The Trustee may, but need not, retain assets originally owned by the Settlor. The Trustee shall not be under any duty to diversify investments, regardless of any law which expressly or implicitly requires diversification, and any such duty is hereby waived to the extent permitted by law. The Trustee may retain and acquire property that does not produce income, subject to any restrictions or qualifications of this power.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with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otherwise affiliated) renders legal or other professional services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the Trustee may pay fees for such services without prior approval of any court or any beneficiary.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or other Trustee who renders professional services shall receive full compensation for both services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the professional services rendered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TRUSTEE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or while two or more Trustees are serving as Trustees of any Trust established hereunder, the powers, duties, and authority of the Trustees of that Trust shall be exercised by them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Control.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herein, the rights, powers, duties, and discretion of the Trustees shall be exercisable by the Trustees jointly or, if more than two Trustees, by vote of the majority.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Duties.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individual Trustee may delegate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any powers, authority, and discretion, by written instrument filed with the other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delegation may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expiration date or may be revoked by written instrument filed with the other Trustees. Deposits and withdrawals shall be made on the Trust bank accounts and other commercial accounts in such manner as may be agreed on by the Trustees from time to time as evidenced by the execution of the signature cards. Any person dealing in good faith with the person to whom such powers have been delegated may rely on such fiduciary's certificate with respect to any delegation without further inquiry.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otherwise prohibited from exercising hereunder may not be assigned or delegated to that Trustee pursuant to this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is serving, it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Facts.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power, by written instrument signed by any two of its officers, to certify the identity of the qualified and acting Trustees or as to any other fact material to any Trust at any time. Certification may be accepted by all third parties as conclusive of the matters stated therein, without further inquiry.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Instruments.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all acts necessary for the acquisition and transfer of personal property and money, including signing and endorsing checks, receipts, stock certificates, and other instruments, and no person need inquire into the propriety of those acts.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Custody, Records, and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custody of and duty of safekeeping assets capable of being reduced to custody, except those assets determined by the Trustees to be more appropriately retained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Any corporate Trustee shall also maintain the Trust books, records, and accounts.</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ADMINISTRATION POWERS OF THE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order to carry out the purposes of the Trusts established herein, the Trustee, in addition to all other powers granted by the above Trust or by law, shall have the following powers, rights, duties, and responsibilities over the Trust Estate, subject to any limitations elsewhere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manage, invest, and reinvest the Trust Estate, and all additions and accretions thereto, and after paying all proper expenses, costs, charges, taxes and assessments incurred in the administration of the Trusts, including all taxes payable by the Trustee on account of income from the Trust, and expense of maintenance, development and operation of the Trust Estate, shall apply the net income in accordance with the directions contained in Article III above.</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herein created shall be administered in accordance with the powers, duties, and responsibilities of Trustees under the provisions of the Texas Trust Code, as part of and integrated with the Texas Property Code, as it may be amended from time to time, any comparable statute, or common law, except where such provisions are in conflict herewith, in which case the provisions of this instrument shall control. The judgment of the Trustee or the Trustee's attorneys as to the construction and interpretation of the Texas Trust Code and of this instrument shall be conclusive on all persons in the absence of proof of bad faith. In general, the Trustee shall have the powers, rights, duties, and authority with respect to the Trust Estate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would have under the laws of the state of Texas, if he or she were the absolute owner thereof, except as limited herein. Specifically, but without limiting the foregoing, the Trustee shall have the following powers, rights and duties: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received by the Trust Estate for as long as the Trustee considers it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in every kind of property and investment which persons of prudence, discretion, and intelligence acquire for their own accounts.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manage, control, repair, and improve all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for cash or on terms, and to exchange any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adjust or compromise any claims for or against the Trust, and to agree to any rescission or modification of any contract or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and Mineral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for terms within or beyond the duration of the Trust for any purpose which the Trustee, in the Trustee's sole discretion, may deem advisable, with or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and to make such improvements or effect such repairs or replacements to any real estate subject to this Trust, and to insure such real estate against fire or any other risks, and to charge the expense therefore to corpus or income or part thereof to each as the Trustee may deem proper, and to develop such property, to subdivide it, dedicate it to public use, or grant easements therein as the Trustee may consider advisable; and to execute leases for or other instruments relating to the exploration and removal of oil, gas, liquid or gaseous hydrocarbons, sulphur, metals, and any and all other minerals or natural resources, with or without unitization clauses or pooling provisions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for such terms as the Trustee may deem advisable and any lease or agreement made with respect thereto shall be binding for the full term thereof even though it may extend beyond the duration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and to mortgage or pledge or otherwise encumber or hypothecate Trust assets as the Trustee may, in the Trustee's sole discretion, deem advisable either from the Trustee individually or from others; to extend the time of payment of any note or other obligation held in the Trust Estates, including accrued or future interests,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respecting securities held in the Trust Estate,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to pay assessments and other sums deemed necessary by the Trustee for the protection of the Trust Estate; to participate in voting trusts, pooling agreements, foreclosures, reorganizations, consolidations, mergers, and liquidations, and in connection therewith to deposit securities with and transfer title to any protective or other committee under such terms as the Trustee may deem advisable; to exercise or sell stock subscription or conversion rights; to accept and retain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any securities or other property received through the exercise of any of the foregoing powers, regardless of any limitations elsewhere in this instrument relative to investments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continue and operate, to sell or to liquidate, as the Trustee deems advisable at the risk of the Trust Estates, any business or partnership interests received by the Trust Estates.</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Abandonment of Trust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abandon any Trust asset or interest therein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involving disposition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and to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for the acquisition of any asset by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manage, control, improve, and repair real and personal property belonging to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divide, subdivide, assign, develop, and improve any Trust property; to make or obtain the vacation of plats and adjust boundaries or to adjust differences in valuation on exchange or partition by giving or receiving consideration; and to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Repair, Alter, Demolish, and Erect.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ordinary and extraordinary repairs and alterations in buildings or other Trust property, to demolish any improvements, to raze party walls or buildings, and to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Hypothecations.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enforce any deed of trust, mortgage, or pledge held by the Trust Estate and to purchase at any sale thereunder any property subject to any such hypothecation.</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commence or defend at the expense of the Trust Estate any litigation affecting the Trusts or any property of the Trust Estates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taxes, assessments, compensation of the Trustee, and all other expenses incurred in the collection, care, administration, and protection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and Distribution.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any division or distribution of the Trust Estate, in the discretion of the Trustee, to divide and distribute property of the Trust Estate in money and partly in kind, including undivided interests; to exercise such powers, herein conferred, after the termination of the Trust Estate until final distribution of the Trust assets; and to valuate Trust property for purposes of determining the amount of the Trust corpus to be distributed to each beneficiary named herein, which valuation,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of bad faith, shall be conclusive and binding on all concerned.</w:t>
      </w:r>
    </w:p>
    <w:p>
      <w:pPr>
        <w:keepNext w:val="0"/>
        <w:spacing w:before="120" w:after="0" w:line="260" w:lineRule="exact"/>
        <w:ind w:left="144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of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 Trustee of any trust created pursuant to this instrument shall also be acting as Trustee of any other trust created by trust instrument or by will for the benefit of the same beneficiary or beneficiaries and upon substantially the same terms and conditions, the Trustee is authorized and empowered, if in the Trustee's discretion such action is in the best interest of the beneficiary or beneficiaries of the trust created hereunder, to transfer and merge all of the assets then held under such trust created pursuant to this instrument to and with such other trust and thereupon and thereby to terminate the trust created pursuant to this instrument. The Trustee is further authorized to accept the assets of the other trust which may be transferred to the Trustee of the trust created hereunder and to administer and distribute such assets and properties so transferred in accordance with the provisions of this instrument. If the component trusts differ as to contingent beneficiaries and the contingency occurs, the funds may be distributed in such shares as the Trustee, in the Trustee's sole discretion, shall deem necessary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ratio between the various sets of remaindermen. If any Trust created in this instrument is merged with any trust created under any other instrument, such merged trust shall not continue beyond the date on which the earliest maximum term of the trusts so merged would, without regard to such merger, have been required to expire. As to any property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trust estate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merged trust) as to which under the laws of any state applicable to said property that trust is required to be terminated at any time prior to its normal termination date, the trust as to that particular property shall terminate at the time required by the laws of said state.</w:t>
      </w:r>
    </w:p>
    <w:p>
      <w:pPr>
        <w:keepNext w:val="0"/>
        <w:spacing w:before="120" w:after="0" w:line="260" w:lineRule="exact"/>
        <w:ind w:left="144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any distribution of corpus is to be made hereunder, the Trustee is authorized to make such distribution wholly in kind, or wholly in cash, or partly in cash and partly in kind, or by transferring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any trust property. For the purpose of making any distribution of corpus, the Trustee is authorized to borrow money and grant and execute liens against the Trust Estate to secure such loans. The judgment of the Trustee in making any such distribution shall be binding and conclusive on all persons in the absence of proof of bad faith.</w:t>
      </w:r>
    </w:p>
    <w:p>
      <w:pPr>
        <w:keepNext w:val="0"/>
        <w:spacing w:before="120" w:after="0" w:line="260" w:lineRule="exact"/>
        <w:ind w:left="1440" w:right="0" w:firstLine="0"/>
        <w:jc w:val="left"/>
      </w:pPr>
      <w:r>
        <w:rPr>
          <w:rFonts w:ascii="Times New Roman" w:hAnsi="Times New Roman" w:eastAsia="Times New Roman" w:cs="Times New Roman"/>
          <w:b w:val="0"/>
          <w:sz w:val="24"/>
        </w:rPr>
        <w:t>(u)</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never be liable for any action or any failure to act hereunder in the absence of proof of bad faith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 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reinvest immediately the funds which may come into the Trustee's hands, but may withhold such funds from reinvestment until such time as the Trustee deems advisable to reinvest such funds, and the Trustee may keep on hand any sum of money which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(w)</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purchase any assets from the estate of Settlor.</w:t>
      </w:r>
    </w:p>
    <w:p>
      <w:pPr>
        <w:keepNext w:val="0"/>
        <w:spacing w:before="120" w:after="0" w:line="260" w:lineRule="exact"/>
        <w:ind w:left="144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 the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be able to sign any document and bind the Trustee, in the Trustee's capacity as such, and the Trust to said document with the sole exception that only one of the active adverse parties, in their capacity as Trustee, may agree for the Trust to pay any insurance policy on the life of Settlor with the income of the Trust Estate without the express written consent of all the beneficiaries named herein, and either natural parent of any minor beneficiary (other than Settlor).</w:t>
      </w:r>
    </w:p>
    <w:p>
      <w:pPr>
        <w:keepNext w:val="0"/>
        <w:spacing w:before="120" w:after="0" w:line="260" w:lineRule="exact"/>
        <w:ind w:left="1440" w:right="0" w:firstLine="0"/>
        <w:jc w:val="left"/>
      </w:pPr>
      <w:r>
        <w:rPr>
          <w:rFonts w:ascii="Times New Roman" w:hAnsi="Times New Roman" w:eastAsia="Times New Roman" w:cs="Times New Roman"/>
          <w:b w:val="0"/>
          <w:sz w:val="24"/>
        </w:rPr>
        <w:t>(y)</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 Generation-Skipping Tax.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should consider any distribution or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distribution, or termination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tax, the Trustee may: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Augment any taxable distribution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the Trustee shall estimate to be sufficient to pay such tax and charge the same to the particular trust or share to which the tax relates without adjustment of the relative interests of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such tax,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or direct skip, from the particular trust or share to which the tax relates without adjustment of the relative interests of the beneficiaries. If said tax is imposed in part by reason of the trust property hereunder, and in part by reason of other property, the Trustee shall pay only the portion of such tax attributable to the taxable termination or direct skip hereunder taking into consideration deductions, exemptions, credits and other factors which the Trustee may deem advisable;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Postpone final termination of any particular trust and withhold all or any portion of the trust property until the Trustee shall be satisfied that such trust no longer has any liability to pay any generation-skipping tax with reference to such trust or its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(z)</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 Inclusion Ratio.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property not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zero is directed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equal to zero, the Trustee may decline to make the addition and may instead administer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provisions identical to the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equal to zero. If property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zero is directed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not equal to zero, the Trustee may decline to make the addition and may instead administer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provisions identical to the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not equal to zero.</w:t>
      </w:r>
    </w:p>
    <w:p>
      <w:pPr>
        <w:keepNext w:val="0"/>
        <w:spacing w:before="120" w:after="0" w:line="260" w:lineRule="exact"/>
        <w:ind w:left="1440" w:right="0" w:firstLine="0"/>
        <w:jc w:val="left"/>
      </w:pPr>
      <w:r>
        <w:rPr>
          <w:rFonts w:ascii="Times New Roman" w:hAnsi="Times New Roman" w:eastAsia="Times New Roman" w:cs="Times New Roman"/>
          <w:b w:val="0"/>
          <w:sz w:val="24"/>
        </w:rPr>
        <w:t>(aa)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herein, the Trustee may divide any trust established by this instrument, at any time, into two or more separate trusts so that the federal generation-skipping transfer tax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for each trust shall be either zero or one. Any such division shall be effective from the date of death of the Settlor. Any such separate trusts shall have the identical provisions as the original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divided into separate trusts, the Trustee may, at any time: (1) make different tax elections (including the allocation of Settlor's available GST exemption from the federal generation-skipping transfer tax) with respect to each separate trust, (2) expend corpus and exercise any other discretionary powers with respect to such separate trust differently, (3) invest such separate trusts differently, and (4) take all other actions consistent with such trusts being separate entities. Further, the donee of any power of appointment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so divided may exercise such power differently with respect to the separate trusts created by the division. The Trustee shall be exonerated from any liability arising from any exercise or failure to exercise these powers, provided the actions (or inactions) of the Trustee are made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(bb)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Modify Non-dispositive Provisions of Trust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modify the non-dispositive provisions of this Trust Agreement to conform with changes in federal estate and gift tax laws which have or may modify, change, alter, or nullify the intent of Settlor in establishing this Trust. Settlor intends that contributions to this Trust qualify for the annual exclusion for federal gift tax purposes and that the corpus hereof is not in the Settlor’s gross estate.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or on the order of any Trustee, including any Ancillary Trustee, shall be required to see to the application of that money or property.</w:t>
      </w:r>
    </w:p>
    <w:p>
      <w:pPr>
        <w:keepNext w:val="0"/>
        <w:spacing w:before="120" w:after="0" w:line="260" w:lineRule="exact"/>
        <w:ind w:left="1080" w:right="0" w:firstLine="0"/>
        <w:jc w:val="left"/>
      </w:pPr>
      <w:r>
        <w:rPr>
          <w:rFonts w:ascii="Times New Roman" w:hAnsi="Times New Roman" w:eastAsia="Times New Roman" w:cs="Times New Roman"/>
          <w:b w:val="0"/>
          <w:sz w:val="24"/>
        </w:rPr>
        <w:t>6.04.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Court Supervision.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be required to qualify before, be appointed by, or, in the absence of breach of trust, account to any court; nor shall any Trustee be required to obtain the order or approval of any court in the exercise of any power or discretion granted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Circumstances.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incur no liability for any payment or distribution made in good faith and without actual notice or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changed condition or status affecting any person's interest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 Within Two Years.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Trustee of any Trust created hereunder in the Trustee's discretion deems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Trust property within two (2) years of the transfer thereof to this Trust to be in the best interests of the beneficiary or beneficiaries hereof, the Trustee may sell that property without regard to the amount of federal income taxes imposed by reason of Section 644 of the Code,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imposition of those taxes.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Settlor shall furnish to the Trustee, at the Trustee's request, all information necessary to determine the amount of federal income taxes arising from the sale.</w:t>
      </w:r>
    </w:p>
    <w:p>
      <w:pPr>
        <w:keepNext w:val="0"/>
        <w:spacing w:before="120" w:after="0" w:line="260" w:lineRule="exact"/>
        <w:ind w:left="108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discretionary power of any Trustee serving hereunder to distribute Trust income or corpus may not be exercised by the Trustee in any manner which could be construed as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by that Trustee. Those discretionary powers shall remain unexercised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capable of exercising those powers is serving hereunder. This section shall be unequivocally construed to prevent the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over Trust income or corpus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Corpus.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determine what is income and what is corpus of the Trust Estate, and what expenses, costs, taxes, and charges of any kind whatsoever shall be charged against income and what shall be charged against corpus in accordance with the applicable statutes of the state of Texas as they now exist and may from time to time be enacted, amended, or repealed.</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acquire and retain life insurance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or any other individual or individuals in which any beneficiary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insurable interest. The Trustee (excluding, however, any Trustee who is also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party under any such policy, who shall not participate in any decision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such Trustee's life) shall have the right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over all life insurance policies owned by the Trustee. Such right or rights are exercisable in such Trustee's sole discretion, including each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Insurance Premiums.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assets of the Trust Estate should include life insurance on the life of Settlor or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not be liable or responsible to maintain said policies in force or to pay the premiums on said policies. If at any time policies are in force on the life of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there should be insufficient liquid funds available to pay any premium, the Trustee may, in the Trustee's discretion, borrow against the cash value to pay such premium or to allow such policies to lapse, and in either event, the Trustee shall not be liable for any decision made in this connection. If at any time there is no active adverse party as Trustee (as defined in Section 672 of the Code), the Trustee shall not use the income of the Trust Estate to pay premiums on life insurance on the life of Settlor without the express written consent of all beneficiaries named herein, or their attorney-in-fact. Either natural parent of any minor beneficiary (other than Settlor) may consent on behalf of said minor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Borrow.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and to pay premiums thereon by using income or principal or by borrowing from the policy.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Designate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designate the beneficiary under the policy and to exercise policy provisions, privileges and other options available under the policy or policies.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no duty to pay premiums on any insurance policies owned by the Trustee. The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premium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Trust to the extent it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by such person.</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of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restrictions provided in this instrument, including those specifically set forth in this Article VII, shall be applicable to any person who shall elect to transfer property to this Trust.</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Transferable Assets.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in this instrument,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right is outstanding, the Trustee shall retain in Trust sufficient transferable assets to satisfy the withdrawal right.</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Apportionment of Income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undistributed income of any Trust created by this instrument in which income may be accumulated shall be added to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corpus at the end of the Trust's fiscal year; provided, however, distributions from any Trust created by this instrument to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663(b) of the Code applies shall be deemed to have been made from the previous year's Trust income as of the last day of that previous year.</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Capacity.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discretionary powers vested in the Trustee shall be exercised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Out-of-State Properties.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Trust property is at any time situated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the Trustee is unable or unwilling to act, the Trustee may, by written instrument,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Ancillary Trustee (herein so-called) in that jurisdiction who shall have all of the powers and discretions and be entitled to compensation as provided for the Trustee herein, except as otherwise provided in the instrument of appointment.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Ancillary Trustee shall serve without requirement of bond and be independent of court supervision to the extent allowed by the law of the ancillary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herein, in making discretionary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having more than one permissible distributee, distributions need not be equal among the beneficiaries and shall not be charged against the ultimate distributive share of any beneficiary on termination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Resources.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herein, in making discretionary distributions to any beneficiary the Trustee may take into consideration, to the extent the Trustee deems advisable, any other income or resources known to the Trustee to be available to that beneficiary for the stated purposes. All powers and duties of the Trustee as specified herein shall be exercised without the approval of Settlor or any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Trustee Liability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trust created hereunder (i) no Trustee shall incur any liability by reason of any error of judgment, mistake of law, or action of any kind taken or omitted to be taken if in good faith reasonably believed by such Trustee to be in accordance with the provisions hereof and intent of the Settlor, except for matters involving such Trustee's willful misconduct or gross negligence, (ii) no Trustee shall have any fiduciary responsibility to observe, monitor, or evaluate the actions of the other Trustee nor be liable to any party for the failure to seek to remedy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 or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guilty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violation of fiduciary duties hereunder, and (iii) each Trustee shall be fully indemnified by the trust estate against any claim or demand by any trust beneficiary or trust creditor to the maximum extent permitted by law, except for any judgment based on such Trustee's willful misconduct or gross negligence. Expenses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defending any such claim or demand shall be paid by the trust estate prior to the final resolution of such claim or demand,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such Trustee to repay such payments if it shall ultimately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such Trustee is not entitled to be indemnified.</w:t>
      </w:r>
    </w:p>
    <w:p>
      <w:pPr>
        <w:keepNext w:val="0"/>
        <w:spacing w:before="120" w:after="0" w:line="260" w:lineRule="exact"/>
        <w:ind w:left="720" w:right="0" w:firstLine="0"/>
        <w:jc w:val="left"/>
      </w:pPr>
      <w:r>
        <w:rPr>
          <w:rFonts w:ascii="Times New Roman" w:hAnsi="Times New Roman" w:eastAsia="Times New Roman" w:cs="Times New Roman"/>
          <w:b w:val="0"/>
          <w:sz w:val="24"/>
        </w:rPr>
        <w:t>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validity and administration of this Trust and all questions relating to the construction or interpretation of this Trust shall be governed by the laws of 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directions heretofore given to the Trustee as to the distribution of income and corpus under the terms of this instrument, any Trust established herein shall terminate, if it has not previously terminated, three hundred (300) years after each such trust’s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Alienation and Attachment of Beneficiary's Interest.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beneficiary or remainderman of any Trust created herein shall have any right to alienate, encumber or hypothecate his or her interest in the corpus or income of the Trust in any manner, nor shall any interest of any beneficiary or remainderman be subject to claims of his or her creditors or liable to attachment, execution, or other process of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and Unamendable.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Trust shall be absolutely irrevocable and no person shall have any right or power to amend, modify, or revoke this Trust or any of its terms or provisions.</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Renunciation of All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Without exception of any kind or nature, Settlor hereby renounces (</w:t>
      </w:r>
      <w:r>
        <w:rPr>
          <w:rFonts w:ascii="Times New Roman" w:hAnsi="Times New Roman" w:eastAsia="Times New Roman" w:cs="Times New Roman"/>
          <w:b/>
          <w:sz w:val="24"/>
        </w:rPr>
        <w:t>a</w:t>
      </w:r>
      <w:r>
        <w:rPr>
          <w:rFonts w:ascii="Times New Roman" w:hAnsi="Times New Roman" w:eastAsia="Times New Roman" w:cs="Times New Roman"/>
          <w:b w:val="0"/>
          <w:sz w:val="24"/>
        </w:rPr>
        <w:t>) all interests, either vested or contingent, including reversionary interests or possibilities of reverter, which Settlor might at any time otherwise be held to have in the income or corpus of any Trust hereunder; and (b) any power to determine or control the beneficial enjoyment of the corpus or income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Trustee, in the Trustee's sole discretion, determines that continuation of any Trust being administered under this instrument is contrary to the best interests of the beneficiaries thereof because the value of the Trust's assets are 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in the judgment of the Trustee, to make continued administration thereof financially burdensome and uneconomical, the Trustee may terminate such Trust. In the event of termination, the Trustee shall distribute the Trust assets to the persons then entitled to receive the income therefrom, or have it accumulated for their benefit, in the proportion in which they are at that time entitled to receive income or have it accumulated for their benefit. The Trustee's determination of the identity of the income beneficiaries and the proportions to which they are entitled shall be final and binding on all interested parties, and distribution of Trust funds in the manner herein provided shall relieve the Trust of any further responsibility with respect to the distributed funds. The Trustee shall have no liability for terminating or failing to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share thereof as authorized by this section. Notwithstanding the foregoing, no Trustee shall exercise the discretion granted under this section to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if that Trustee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Trust termination, nor shall that Trustee be subject to removal by any beneficiary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Trust termination.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the "Code" mean the Internal Revenue Code of 1986, as amended, and refer to corresponding provisions of any subsequent federal tax law.</w:t>
      </w:r>
    </w:p>
    <w:p>
      <w:pPr>
        <w:keepNext w:val="0"/>
        <w:spacing w:before="120" w:after="0" w:line="260" w:lineRule="exact"/>
        <w:ind w:left="72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"descendants" are to the lawful lineal descendants of such person, including any person legally adopted through court proceedings, but any adopted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Settlor shall be included only if adopted when under the age of eighteen (18) years.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born alive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in being throughout the period of gestation.</w:t>
      </w:r>
    </w:p>
    <w:p>
      <w:pPr>
        <w:keepNext w:val="0"/>
        <w:spacing w:before="120" w:after="0" w:line="260" w:lineRule="exact"/>
        <w:ind w:left="72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designated issue "per stirpes," the property shall be divided into as many shares as there are living children of the person and deceased children of the person who left issue who are then living. Each living child shall take one share and the share of each deceased child shall be divided among his then living issue in the same manner.</w:t>
      </w:r>
    </w:p>
    <w:p>
      <w:pPr>
        <w:keepNext w:val="0"/>
        <w:spacing w:before="120" w:after="0" w:line="260" w:lineRule="exact"/>
        <w:ind w:left="72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"heirs"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mean those persons other than creditors who would have inherited the personal property of that person were he to have died intestate,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person without descendants, domiciled in Texas, under the laws of Texas then in force, the shares and proportions of inheritance to be determined by such laws.</w:t>
      </w:r>
    </w:p>
    <w:p>
      <w:pPr>
        <w:keepNext w:val="0"/>
        <w:spacing w:before="120" w:after="0" w:line="260" w:lineRule="exact"/>
        <w:ind w:left="72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Incapacitated.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"incapacitated" mean any physical or mental condition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which substantially impairs his ability to conduct regular business affairs. Such condition shall be evidenced (</w:t>
      </w:r>
      <w:r>
        <w:rPr>
          <w:rFonts w:ascii="Times New Roman" w:hAnsi="Times New Roman" w:eastAsia="Times New Roman" w:cs="Times New Roman"/>
          <w:b/>
          <w:sz w:val="24"/>
        </w:rPr>
        <w:t>a</w:t>
      </w:r>
      <w:r>
        <w:rPr>
          <w:rFonts w:ascii="Times New Roman" w:hAnsi="Times New Roman" w:eastAsia="Times New Roman" w:cs="Times New Roman"/>
          <w:b w:val="0"/>
          <w:sz w:val="24"/>
        </w:rPr>
        <w:t>) by the written certificates filed with the Trustee of two board-certified doctors of medicine who have observed or examined such person; or (b) in any other manner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instrument to "Trustee" are to those persons or entities appointed in Article IV of this instrument while serving hereunder and shall also include any Co-trustee or successor Trustee while serving hereunder unless another meaning is clearly indicated or required by context or circumstances. Except as otherwise provided herein, all powers and discretion conferred on the Trustee shall be vested in and exercisable by any Trustee. All references in this instrument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mean one of the Trustees.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Contest.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person, whether or not related in any way by blood to Settlor, shall either directly or indirectly attempt to oppose or set aside this Trust or to impair or invalidate any of the provisions hereof or conspires with or voluntarily assists anyone associated with such contest or action, then Settlor hereby disinherits such person and all interests given to such person shall pass as if such person had predeceased the Settlor leaving no issue or, in the alternative, the Trustee is authorized to distribute to such person the sum of One Dollar ($1.00) only and no further interest whatsoever in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validity, construction, interpretation, and administration of this Trust shall be governed by the laws of 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Trust shall be binding on Settlor, Trustee, and the beneficiaries, and on their respective heirs, executors, administrators,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provided for by this instrument shall be made in writing, either (</w:t>
      </w:r>
      <w:r>
        <w:rPr>
          <w:rFonts w:ascii="Times New Roman" w:hAnsi="Times New Roman" w:eastAsia="Times New Roman" w:cs="Times New Roman"/>
          <w:b/>
          <w:sz w:val="24"/>
        </w:rPr>
        <w:t>a</w:t>
      </w:r>
      <w:r>
        <w:rPr>
          <w:rFonts w:ascii="Times New Roman" w:hAnsi="Times New Roman" w:eastAsia="Times New Roman" w:cs="Times New Roman"/>
          <w:b w:val="0"/>
          <w:sz w:val="24"/>
        </w:rPr>
        <w:t>) by actual delivery of the notice to the person entitled thereto, or (b) by the mailing of the notice in the United States mail to the last known address of the person entitled thereto, postage prepaid. The notice shall be deemed to be received in case (</w:t>
      </w:r>
      <w:r>
        <w:rPr>
          <w:rFonts w:ascii="Times New Roman" w:hAnsi="Times New Roman" w:eastAsia="Times New Roman" w:cs="Times New Roman"/>
          <w:b/>
          <w:sz w:val="24"/>
        </w:rPr>
        <w:t>a</w:t>
      </w:r>
      <w:r>
        <w:rPr>
          <w:rFonts w:ascii="Times New Roman" w:hAnsi="Times New Roman" w:eastAsia="Times New Roman" w:cs="Times New Roman"/>
          <w:b w:val="0"/>
          <w:sz w:val="24"/>
        </w:rPr>
        <w:t>) on the date of its actual receipt by the person entitled thereto, and in case (b) on the date of deposit in the United States mail.</w:t>
      </w:r>
    </w:p>
    <w:p>
      <w:pPr>
        <w:keepNext w:val="0"/>
        <w:spacing w:before="120" w:after="0" w:line="260" w:lineRule="exact"/>
        <w:ind w:left="72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and when in good faith any doubt arises as to the proper construction, interpretation, or operation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established hereunder, or the application, interpretation, or construction of the Texas Trust Code, as from time to time amended, or as to any other or additional matter involving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or the rights of any beneficiary thereof, or of any person otherwise interested under or 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established hereunder, the Trustee is authorized to resolve those doubts as it deems equitable and proper, it being Settlor's intention to avoid suits for construction or instruction to the fullest extent possible.</w:t>
      </w:r>
    </w:p>
    <w:p>
      <w:pPr>
        <w:keepNext w:val="0"/>
        <w:spacing w:before="120" w:after="0" w:line="260" w:lineRule="exact"/>
        <w:ind w:left="72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Words.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Common nouns and pronouns shall be deemed to refer to the masculine, feminine, neuter, singular, or plural, as the context requires.</w:t>
      </w:r>
    </w:p>
    <w:p>
      <w:pPr>
        <w:keepNext w:val="0"/>
        <w:spacing w:before="120" w:after="0" w:line="260" w:lineRule="exact"/>
        <w:ind w:left="72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Inoperative, Invalid, or Illegal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Trust is held to be inoperative, invalid, or illegal, it is the intention of Settlor that all of the remaining provisions thereof shall continue to be fully operative and effective so far as is possible and reasonable.</w:t>
      </w:r>
    </w:p>
    <w:p>
      <w:pPr>
        <w:keepNext w:val="0"/>
        <w:spacing w:before="120" w:after="0" w:line="260" w:lineRule="exact"/>
        <w:ind w:left="72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same extent as if it were the original,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Trust Agreement. Anyone may rely on any statement of fact certified by anyone who appears from the original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720" w:right="0" w:firstLine="0"/>
        <w:jc w:val="left"/>
      </w:pP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Titles, Headings, and Captions.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titles, headings, and captions in this instrument are for administrative convenience only. Any conflict between the headings and the text shall be resolved in favor of the text.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Trust Agreement has been signed by the Settlor and the Trustee on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as Settlor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initial trustee], as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and State, on this day personally appeared [name of settlor], known to me to be the person whose name is subscribed to the foregoing Trust Agreement as Settlor, and acknowledged to me that they executed the same for the purposes and consideration therein expressed.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this the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and State, on this day personally appeared [name of trustee], known to me to be the person whose name is subscribed to the foregoing Trust Agreement as Trustee, and acknowledged to me that they executed the same for the purposes and consideration therein expressed.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this the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sz w:val="24"/>
        </w:rPr>
        <w:t>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[settlor name], as Settlor, having been duly sworn, declare to the witnesses and to the authority that this instrument is my Irrevocable Life Insurance Trust intending to benefit only my children, that I have willingly made it and am set to execute it in the presence of witnesses and the authority, all of whom are present, together, and accounted for at the same time, as my free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purposeful deed, and that I have invited each of the witnesses and the authority to sign this instrument in my presence and in the uninterrupted presence of each other here on this day. I now sign this instrument in the presence of the attesting witnesses and the authority on the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[settlor]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attesting witnesses here on this day, having been invited to participate by [settlor], known to be [name and address of first witness] and [name and address of second witness], each certify that they are 14 years of age or older; that they have been duly sworn by the authority; that the Settlor declared to the room and to us that this instrument is Settlor’s Irrevocable Life Insurance Trust that is intended only to benefit the Settlor’s children; that the Settlor invited us to participate as attesting witnesses; and that the Settlor then signed this instrument in our presence, where all of us were present at the same time. As attesting witnesses we are certifying that the Settlor is 18 years of age or older—or meets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exception having been explained to us that the Settlor has been lawfully married before the age of 18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United States armed forces—and we believe the Settlor to be of sound mind on this day and at this time that we are together executing this instrument now. As such, we now sign our names as attesting witnesses to this instrument in the presence of the Settlor, each other, and the authority on this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second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[settlor full legal name], Settlor, [trustee full legal name and title if needed], Trustee, and by the attesting witnesses known to me to be [full legal name of first witness] and [full legal name of second witness] on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p>
    <w:p>
      <w:pPr>
        <w:keepNext w:val="0"/>
        <w:spacing w:before="200" w:after="0" w:line="260" w:lineRule="exact"/>
        <w:ind w:left="360" w:right="0" w:firstLine="0"/>
        <w:jc w:val="center"/>
      </w:pPr>
      <w:r>
        <w:rPr>
          <w:rFonts w:ascii="Times New Roman" w:hAnsi="Times New Roman" w:eastAsia="Times New Roman" w:cs="Times New Roman"/>
          <w:b/>
          <w:sz w:val="24"/>
        </w:rPr>
        <w:t>Schedule of Property</w:t>
      </w:r>
    </w:p>
    <w:p>
      <w:pPr>
        <w:keepNext w:val="0"/>
        <w:spacing w:before="200" w:after="0" w:line="260" w:lineRule="exact"/>
        <w:ind w:left="360" w:right="0" w:firstLine="0"/>
        <w:jc w:val="center"/>
      </w:pPr>
      <w:r>
        <w:rPr>
          <w:rFonts w:ascii="Times New Roman" w:hAnsi="Times New Roman" w:eastAsia="Times New Roman" w:cs="Times New Roman"/>
          <w:b/>
          <w:sz w:val="24"/>
        </w:rPr>
        <w:t>to</w:t>
      </w:r>
    </w:p>
    <w:p>
      <w:pPr>
        <w:keepNext w:val="0"/>
        <w:spacing w:before="200" w:after="0" w:line="260" w:lineRule="exact"/>
        <w:ind w:left="360" w:right="0" w:firstLine="0"/>
        <w:jc w:val="center"/>
      </w:pPr>
      <w:r>
        <w:rPr>
          <w:rFonts w:ascii="Times New Roman" w:hAnsi="Times New Roman" w:eastAsia="Times New Roman" w:cs="Times New Roman"/>
          <w:b/>
          <w:sz w:val="24"/>
        </w:rPr>
        <w:t>[last name] FAMILY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Five dollars ($5.00) exchanged hands from Settlor to Trustee on [Month Day, 20__], the day of execution of this trust agreement. Settlor and Trustee both acknowledge that Settlor has both manifested intent to form the trust, and Settlor has delivered assets to the Trustee to actually make, form, and fund the trust here on this day.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Settlor and Trustee both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transfer of property beyond this five dollars ($5.00) will commence under the terms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Agreed and acknowledged:</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[settlor]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