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IRREVOCABLE LIFE INSURANCE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[name of city], [county name] County, Michigan (hereinafter referred to in the first person or as the Grantor), enter into this agreement (the Trust Agreement) on [day] day of [month], [year], with my [husband or wife or spouse], [name of spouse], residing in [name of city], [county name] County,  Michigan (the Trustee).</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IRREVOCABLE LIFE INSURANCE TRUST”) and make the transfers described herein for the benefit of my family</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Name.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this trust is the “[NAME OF TRUST] IRREVOCABLE LIFE INSURANCE TRUST” (the “Trust”).</w:t>
      </w:r>
    </w:p>
    <w:p>
      <w:pPr>
        <w:keepNext w:val="0"/>
        <w:spacing w:before="120" w:after="0" w:line="260" w:lineRule="exact"/>
        <w:ind w:left="180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Trust is established in this instrument to provide for the benefit of my family 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or any children after-born or adopted by me.</w:t>
      </w:r>
    </w:p>
    <w:p>
      <w:pPr>
        <w:keepNext w:val="0"/>
        <w:spacing w:before="120" w:after="0" w:line="260" w:lineRule="exact"/>
        <w:ind w:left="180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now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to constitute the initial assets of the Trust,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Unless required by law, the Trust need not be registered with the Michigan Attorney General.</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Resignation of Trustees.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appoint my [husband or wife or spouse] as the Trustee of the Trust during my lifetime. If my [husband/wife] is Unavailable, I appoint [names of successor co-trustees], currently residing at [addresses of successor trustees], or the survivor of them, as Trustees. If both [names of second successor co-trustees]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which memorializes both the appointment and the acceptance, and must be executed by both parties, and the signatures notarized.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which memorializes both the appointment and the acceptance, and must be executed by the party making the appointment and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agent of the institution accepting the appointment, and the signatures notarized.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adhere to the limitations imposed on the Trustees by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Michigan or elsewhere.</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Trustees shall receive compensation that is reasonable under the circumstances for the duties performed in accordance with this instrument and any trusts created hereunder.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80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acquire and retain life insurance on the life of any individual (or the joint lives of any individuals) in which any beneficiary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insurable interest. The Trustees shall have all rights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over life insurance policies assigned to or otherwise owned by the Trustee, exercisable in its absolute discretion;</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compensation for acting as Trustee;</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2520" w:right="0" w:firstLine="0"/>
        <w:jc w:val="left"/>
      </w:pPr>
      <w:r>
        <w:rPr>
          <w:rFonts w:ascii="Times New Roman" w:hAnsi="Times New Roman" w:eastAsia="Times New Roman" w:cs="Times New Roman"/>
          <w:b w:val="0"/>
          <w:sz w:val="24"/>
        </w:rPr>
        <w:t>(m)</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2520" w:right="0" w:firstLine="0"/>
        <w:jc w:val="left"/>
      </w:pPr>
      <w:r>
        <w:rPr>
          <w:rFonts w:ascii="Times New Roman" w:hAnsi="Times New Roman" w:eastAsia="Times New Roman" w:cs="Times New Roman"/>
          <w:b w:val="0"/>
          <w:sz w:val="24"/>
        </w:rPr>
        <w:t>(n)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2520" w:right="0" w:firstLine="0"/>
        <w:jc w:val="left"/>
      </w:pPr>
      <w:r>
        <w:rPr>
          <w:rFonts w:ascii="Times New Roman" w:hAnsi="Times New Roman" w:eastAsia="Times New Roman" w:cs="Times New Roman"/>
          <w:b w:val="0"/>
          <w:sz w:val="24"/>
        </w:rPr>
        <w:t>(o)</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 </w:t>
      </w:r>
    </w:p>
    <w:p>
      <w:pPr>
        <w:keepNext w:val="0"/>
        <w:spacing w:before="120" w:after="0" w:line="260" w:lineRule="exact"/>
        <w:ind w:left="2520" w:right="0" w:firstLine="0"/>
        <w:jc w:val="left"/>
      </w:pPr>
      <w:r>
        <w:rPr>
          <w:rFonts w:ascii="Times New Roman" w:hAnsi="Times New Roman" w:eastAsia="Times New Roman" w:cs="Times New Roman"/>
          <w:b w:val="0"/>
          <w:sz w:val="24"/>
        </w:rPr>
        <w:t>(p)</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2520" w:right="0" w:firstLine="0"/>
        <w:jc w:val="left"/>
      </w:pPr>
      <w:r>
        <w:rPr>
          <w:rFonts w:ascii="Times New Roman" w:hAnsi="Times New Roman" w:eastAsia="Times New Roman" w:cs="Times New Roman"/>
          <w:b w:val="0"/>
          <w:sz w:val="24"/>
        </w:rPr>
        <w:t>(q)</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divide any trust into multiple separate trusts;</w:t>
      </w:r>
    </w:p>
    <w:p>
      <w:pPr>
        <w:keepNext w:val="0"/>
        <w:spacing w:before="120" w:after="0" w:line="260" w:lineRule="exact"/>
        <w:ind w:left="2520" w:right="0" w:firstLine="0"/>
        <w:jc w:val="left"/>
      </w:pPr>
      <w:r>
        <w:rPr>
          <w:rFonts w:ascii="Times New Roman" w:hAnsi="Times New Roman" w:eastAsia="Times New Roman" w:cs="Times New Roman"/>
          <w:b w:val="0"/>
          <w:sz w:val="24"/>
        </w:rPr>
        <w:t>(r)</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2520" w:right="0" w:firstLine="0"/>
        <w:jc w:val="left"/>
      </w:pPr>
      <w:r>
        <w:rPr>
          <w:rFonts w:ascii="Times New Roman" w:hAnsi="Times New Roman" w:eastAsia="Times New Roman" w:cs="Times New Roman"/>
          <w:b w:val="0"/>
          <w:sz w:val="24"/>
        </w:rPr>
        <w:t>(s)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2520" w:right="0" w:firstLine="0"/>
        <w:jc w:val="left"/>
      </w:pPr>
      <w:r>
        <w:rPr>
          <w:rFonts w:ascii="Times New Roman" w:hAnsi="Times New Roman" w:eastAsia="Times New Roman" w:cs="Times New Roman"/>
          <w:b w:val="0"/>
          <w:sz w:val="24"/>
        </w:rPr>
        <w:t>(t)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2520" w:right="0" w:firstLine="0"/>
        <w:jc w:val="left"/>
      </w:pPr>
      <w:r>
        <w:rPr>
          <w:rFonts w:ascii="Times New Roman" w:hAnsi="Times New Roman" w:eastAsia="Times New Roman" w:cs="Times New Roman"/>
          <w:b w:val="0"/>
          <w:sz w:val="24"/>
        </w:rPr>
        <w:t>(u)</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2520" w:right="0" w:firstLine="0"/>
        <w:jc w:val="left"/>
      </w:pPr>
      <w:r>
        <w:rPr>
          <w:rFonts w:ascii="Times New Roman" w:hAnsi="Times New Roman" w:eastAsia="Times New Roman" w:cs="Times New Roman"/>
          <w:b w:val="0"/>
          <w:sz w:val="24"/>
        </w:rPr>
        <w:t>(v)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purchase assets from my estate, or any trust created by me at fair market value, or loan money to said estate or trusts. The propriety of the purchase, the nature and amount of such assets purchased, and the determination of fair value or the terms of the loan, shall be solely within the discretion of the Trustees, and the Trustees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or loans or the retention of such assets or loans even though such assets or loans are not investments in which trustees are authorized by law or any rule of court to invest Trust funds, and without regard to the portion which such assets or similar assets may bear to the entire amount of the Trust fund; </w:t>
      </w:r>
    </w:p>
    <w:p>
      <w:pPr>
        <w:keepNext w:val="0"/>
        <w:spacing w:before="120" w:after="0" w:line="260" w:lineRule="exact"/>
        <w:ind w:left="2520" w:right="0" w:firstLine="0"/>
        <w:jc w:val="left"/>
      </w:pPr>
      <w:r>
        <w:rPr>
          <w:rFonts w:ascii="Times New Roman" w:hAnsi="Times New Roman" w:eastAsia="Times New Roman" w:cs="Times New Roman"/>
          <w:b w:val="0"/>
          <w:sz w:val="24"/>
        </w:rPr>
        <w:t>(w)</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join with my spouse, or [his or her] estate, or governing revocable trust, in the execution and filing of any federal income tax return for the year in which my death occurred and for any years prior thereto, and also to consent to any gifts made by [him or her] as being made by me for the purposes of the federal gift tax laws; and the executors of my estate or the Trustees may take such action even though it may result in additional liabilities for my estate. Any income or gift taxes due on such returns and any deficiency, interest or penalties thereon shall be allocated in such manner between my estate and my said spouse or [his or her] estate, or all to any of them as the executors of my estate or the Trustees in their sole discretion shall deem equitable and proper;</w:t>
      </w:r>
    </w:p>
    <w:p>
      <w:pPr>
        <w:keepNext w:val="0"/>
        <w:spacing w:before="120" w:after="0" w:line="260" w:lineRule="exact"/>
        <w:ind w:left="2520" w:right="0" w:firstLine="0"/>
        <w:jc w:val="left"/>
      </w:pPr>
      <w:r>
        <w:rPr>
          <w:rFonts w:ascii="Times New Roman" w:hAnsi="Times New Roman" w:eastAsia="Times New Roman" w:cs="Times New Roman"/>
          <w:b w:val="0"/>
          <w:sz w:val="24"/>
        </w:rPr>
        <w:t>(x)</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2520" w:right="0" w:firstLine="0"/>
        <w:jc w:val="left"/>
      </w:pPr>
      <w:r>
        <w:rPr>
          <w:rFonts w:ascii="Times New Roman" w:hAnsi="Times New Roman" w:eastAsia="Times New Roman" w:cs="Times New Roman"/>
          <w:b w:val="0"/>
          <w:sz w:val="24"/>
        </w:rPr>
        <w:t>(y)</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216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80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unless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Trustee's health, education, maintenance or support, within the meaning of Code Section 2041 and Code Section 2514.;</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Trustee shall have the power to exercise any of the powers proscribed by this Section</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 can never serve as Trustee.</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descendant of mine may ever serve as sole Trustee of any trust for the benefit of that descendant.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life, unless otherwise provided, the Trustees shall accumulate all of the Trust’s net income, if any, and shall add the accumulated income to the principal of the Trust at the end of each calendar year. Further, subject to the limitations of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the Trustees may distribute to or for the benefit of my children and more remote descendants as much of the net income and principal of the Trust as the Trustees may deem appropriate for any purpose. The Trustees may distribute income and principal unequally and may make distributions to some beneficiaries and not to others.</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addition, my children and their then living descendants shall have the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each contribution to the Trust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transferor's death), subject to the limitations described below.</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of my children and their then living descendants may withdraw the smallest of both of the following figures: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of their proportionate share of the contribution, determined by dividing the amount of the contribution by the number of my then living named children and their descendants.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amount of the federal gift tax annual exclusion allowable with respect to each then living named child and their descendants’ proportionate share of the contribution, or twice the gift tax annual exclusion with respect to each donor who is married on the date of such contribution. This limitation shall be determined taking into account all information reasonably available to the Trustees at the time of such contribution, regarding other gifts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child or their descendant by the same donor outside of this Trust. These limitations shall relate to the aggregate of all contributions made to the Trust by the same donor in the same calendar year, and with respect to multiple contributions made by the same donor during the same calendar year, the limitations applied to the later contributions shall be adjusted to reflect the prior withdrawal rights that have already existed with respect to the gifts by the same donor in the same calendar year.</w:t>
      </w:r>
    </w:p>
    <w:p>
      <w:pPr>
        <w:keepNext w:val="0"/>
        <w:spacing w:before="120" w:after="0" w:line="260" w:lineRule="exact"/>
        <w:ind w:left="1800" w:right="0" w:firstLine="0"/>
        <w:jc w:val="left"/>
      </w:pPr>
      <w:r>
        <w:rPr>
          <w:rFonts w:ascii="Times New Roman" w:hAnsi="Times New Roman" w:eastAsia="Times New Roman" w:cs="Times New Roman"/>
          <w:b w:val="0"/>
          <w:sz w:val="24"/>
        </w:rPr>
        <w:t>3.4.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power to withdraw property transferred to this Trust shall be exercisable during the first 30 days following the transfer, or for any longer period not exceeding one year, which may hereafter be required to qualify the transfer of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 interest” under Section 2503(b) of the Internal Revenue Code of 1986 as amended (hereinafter referred to as the Code), and at the end of that period, the power of withdrawal shall lapse with respect the transferred property; provided, however, the total amount of transferred property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power of withdrawal shall lapse in any calendar year shall not exceed the greater of $5,000 or 5% of the aggregate value of the Trust’s assets out of which the beneficiary’s exercise of the power could be satisfied (or such greater amount as to which the power may lapse without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pursuant to any future amendment of Section 2041(b)(2) of the Code); the beneficiary’s power of withdrawal as to transferred property in excess of such $5,000 or 5% limit shall continue and shall thereafter lapse in subsequent years to the extent that, in any such subsequent year, the total amount of property as to which the power lapses does not exceed such limit.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with respect to more than one trust, the power shall lapse first as to the trust(s)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zero inclusion ratio for federal generation-skipping tax purposes, and then shall lapse as to the other trust(s) in the order of ascending inclusion ratios, and as to multiple trusts with the same ratio, the power shall lapse first as to the property that was transferred first.</w:t>
      </w:r>
    </w:p>
    <w:p>
      <w:pPr>
        <w:keepNext w:val="0"/>
        <w:spacing w:before="120" w:after="0" w:line="260" w:lineRule="exact"/>
        <w:ind w:left="1800" w:right="0" w:firstLine="0"/>
        <w:jc w:val="left"/>
      </w:pPr>
      <w:r>
        <w:rPr>
          <w:rFonts w:ascii="Times New Roman" w:hAnsi="Times New Roman" w:eastAsia="Times New Roman" w:cs="Times New Roman"/>
          <w:b w:val="0"/>
          <w:sz w:val="24"/>
        </w:rPr>
        <w:t>3.5.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addition, in the event upon the initial funding of the Trust and any addition to the principal, there shall be some portion of the amount so contributed to the Trust not subject to the withdrawal rights granted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(the Excess Amount), then my [Husband or Wife or Spouse], if [he or she] is not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request the withdrawal from the principal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equal to the Excess Amount; provided, however, in calculating the aggregate amount subject to withdrawal by my [Husband or Wife or Spouse], my [Husband or Wife or Spouse] shall not have the right, in any calendar year, to withdraw more than the greater of either $5,000, or 5% of the Trust property subject to such withdrawal right.</w:t>
      </w:r>
    </w:p>
    <w:p>
      <w:pPr>
        <w:keepNext w:val="0"/>
        <w:spacing w:before="120" w:after="0" w:line="260" w:lineRule="exact"/>
        <w:ind w:left="1800" w:right="0" w:firstLine="0"/>
        <w:jc w:val="left"/>
      </w:pPr>
      <w:r>
        <w:rPr>
          <w:rFonts w:ascii="Times New Roman" w:hAnsi="Times New Roman" w:eastAsia="Times New Roman" w:cs="Times New Roman"/>
          <w:b w:val="0"/>
          <w:sz w:val="24"/>
        </w:rPr>
        <w:t>3.6.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These withdrawal powers shall arise immediately after each contribution to the Trust.</w:t>
      </w:r>
    </w:p>
    <w:p>
      <w:pPr>
        <w:keepNext w:val="0"/>
        <w:spacing w:before="120" w:after="0" w:line="260" w:lineRule="exact"/>
        <w:ind w:left="1800" w:right="0" w:firstLine="0"/>
        <w:jc w:val="left"/>
      </w:pPr>
      <w:r>
        <w:rPr>
          <w:rFonts w:ascii="Times New Roman" w:hAnsi="Times New Roman" w:eastAsia="Times New Roman" w:cs="Times New Roman"/>
          <w:b w:val="0"/>
          <w:sz w:val="24"/>
        </w:rPr>
        <w:t>3.7.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These withdrawal powers shall take precedence over any other power or discretion granted the Trustees or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3.8.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holder (as defined below)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power can exercise this withdrawal power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delivered to the Trustees. The legally authorized personal representative of any holder who is himself or herself unable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power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including minority, (other than me) may make the demand on the holder's behalf. If there is no legally authorized personal representative, the Trustees shall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adult individual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but who may not be me), who may make the demand on such disabled holder's behalf.</w:t>
      </w:r>
    </w:p>
    <w:p>
      <w:pPr>
        <w:keepNext w:val="0"/>
        <w:spacing w:before="120" w:after="0" w:line="260" w:lineRule="exact"/>
        <w:ind w:left="1800" w:right="0" w:firstLine="0"/>
        <w:jc w:val="left"/>
      </w:pPr>
      <w:r>
        <w:rPr>
          <w:rFonts w:ascii="Times New Roman" w:hAnsi="Times New Roman" w:eastAsia="Times New Roman" w:cs="Times New Roman"/>
          <w:b w:val="0"/>
          <w:sz w:val="24"/>
        </w:rPr>
        <w:t>3.9.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must reasonably notify each holder or other person authorized to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power of its existence and that of any contributions made to the Trust that are subject to the power.</w:t>
      </w:r>
    </w:p>
    <w:p>
      <w:pPr>
        <w:keepNext w:val="0"/>
        <w:spacing w:before="120" w:after="0" w:line="260" w:lineRule="exact"/>
        <w:ind w:left="1800" w:right="0" w:firstLine="0"/>
        <w:jc w:val="left"/>
      </w:pPr>
      <w:r>
        <w:rPr>
          <w:rFonts w:ascii="Times New Roman" w:hAnsi="Times New Roman" w:eastAsia="Times New Roman" w:cs="Times New Roman"/>
          <w:b w:val="0"/>
          <w:sz w:val="24"/>
        </w:rPr>
        <w:t>3.10.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satisfy any demand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this Article by distributing cash, other assets, or fractional interests in other assets, as the Trustees may deem appropriate.</w:t>
      </w:r>
    </w:p>
    <w:p>
      <w:pPr>
        <w:keepNext w:val="0"/>
        <w:spacing w:before="120" w:after="0" w:line="260" w:lineRule="exact"/>
        <w:ind w:left="1800" w:right="0" w:firstLine="0"/>
        <w:jc w:val="left"/>
      </w:pPr>
      <w:r>
        <w:rPr>
          <w:rFonts w:ascii="Times New Roman" w:hAnsi="Times New Roman" w:eastAsia="Times New Roman" w:cs="Times New Roman"/>
          <w:b w:val="0"/>
          <w:sz w:val="24"/>
        </w:rPr>
        <w:t>3.11.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Regardless of the above, I retain the right, exercisable from time to time, by written instructions to the Trustees,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Amend or remove the designation of any one or more beneficiaries named in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including the amount or portion, if any, of transferred property withdrawable by such beneficiaries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Limit under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the total amount withdrawable by any beneficiary in any calendar year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Change the length of time set forth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shall exist</w:t>
      </w:r>
    </w:p>
    <w:p>
      <w:pPr>
        <w:keepNext w:val="0"/>
        <w:spacing w:before="200" w:after="0" w:line="260" w:lineRule="exact"/>
        <w:ind w:left="2160" w:right="0" w:firstLine="0"/>
        <w:jc w:val="both"/>
      </w:pPr>
      <w:r>
        <w:rPr>
          <w:rFonts w:ascii="Times New Roman" w:hAnsi="Times New Roman" w:eastAsia="Times New Roman" w:cs="Times New Roman"/>
          <w:b w:val="0"/>
          <w:sz w:val="24"/>
        </w:rPr>
        <w:t>However, any such change shall be effective only with respect to transfers by me occurring simultaneously with or after the change and shall have no effect on any previous transfer.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Accordingly,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is made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is established pursuant to this Article, no power given to the Trustees or any other person shall limit in any way the power of withdrawal, and to the extent that the exercise of any such power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to the full extent permitted by this Article, the power shall be void.</w:t>
      </w:r>
    </w:p>
    <w:p>
      <w:pPr>
        <w:keepNext w:val="0"/>
        <w:spacing w:before="120" w:after="0" w:line="260" w:lineRule="exact"/>
        <w:ind w:left="1800" w:right="0" w:firstLine="0"/>
        <w:jc w:val="left"/>
      </w:pPr>
      <w:r>
        <w:rPr>
          <w:rFonts w:ascii="Times New Roman" w:hAnsi="Times New Roman" w:eastAsia="Times New Roman" w:cs="Times New Roman"/>
          <w:b w:val="0"/>
          <w:sz w:val="24"/>
        </w:rPr>
        <w:t>3.12.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Meanings of Certain Terms: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“contribution” means any cash or other assets transferred to the Trustees to be held as part of the trust funds, and any payment of premiums on life insurance policies owned by the Trust. The amount of any contribution is its federal gift tax value, as determined by the Trustees at the time of the transfer.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means my named children, and each of their then-living descendants.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reference in this article to “5%” shall automatically be adjusted to refer to that percentage referred to in Section 2514(e)(2) of the Internal Revenue Code of 1986 as amended, and any reference in this article to “$5,000” shall automatically be adjusted to refer to that amount referred to in Section 2514(e)(1) of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3.13.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in this Trust Agreement, no power given to the Trustees or any other person shall limit in any way the power of withdrawal created pursuant to this Article, and to the extent that the exercise of any such power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exercise of the power of withdrawal to the full extent permitted by this Article, the power shall be void.</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my death, the Trustees shall collect and receive such sums and proceeds as may be paid to them by the company or companies which have issued policies of insurance upon my life which are payable to them as Trustees hereunder, and all such sums and proceeds, together with any property then held by the Trustees (the Trust Estate), shall be distributed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[Husband or Wife or Spouse] survives me, I give the Trust Estate, real and personal, to the Trustees of the Family Trust to be dealt with as provided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my [Husband or Wife or Spouse] does not survive me, I give my Trust Estate to my descendants who survive me, per stirpes, outright and free of any trusts;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25 years (each referred to as the Beneficiary) shall be dealt with for the Beneficiary as provided in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property directed to be disposed of under this Article shall be dealt with by the Trustees as hereinafter provided, such trust to be referred to as the Family Trust.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manage, invest, and reinvest all property directed to be disposed of under this Article, collect and receive the income therefrom, and after paying the expenses of administration thereof, shall pay or apply the net income and principal of the Family Trust as provided in Sections </w:t>
      </w:r>
      <w:r>
        <w:rPr>
          <w:rFonts w:ascii="Times New Roman" w:hAnsi="Times New Roman" w:eastAsia="Times New Roman" w:cs="Times New Roman"/>
          <w:b w:val="0"/>
          <w:sz w:val="24"/>
        </w:rPr>
        <w:t>5.1.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following provisions shall apply during my [Husband’s or Wife’s or Spouse’s] life:</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Trustees shall distribute to my [Husband or Wife or Spouse] as much of the net income and principal of the Family Trust as the Trustees deem appropriate for my [Husband’s or Wife’s or Spouse’s] health, education, maintenance and support, based on my [Husband’s or Wife’s or Spouse’s] accustomed manner of living, and shall accumulate the balance of the income and add it to the principal of the Family Trust. In determining whether to make any distribution of net income and principal pursuant to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 the Trustees shall take into account my [Husband’s or Wife’s or Spouse’s] independent income and assets, as well as the income and principal of any inter vivos or testamentary trust created by any grantor or testator that is available in the discretion of any fiduciary or individual for distribution to my [Husband or Wife or Spouse].</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 addition, at any time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calendar year, my [Husband or Wife or Spouse] may request the withdrawal from the principal of the Family Trust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not to exceed the sum of $5,000. The withdrawal request shall be made by written notice given to the Trustees during that calendar year, and I expect that the amount so requested will be paid to my [Husband or Wife or Spouse] as soon as practicable after the Trustees receive that notice. Further, if my [Husband or Wife or Spouse] is living on December 31st of any calendar year (the Valuation Date), my [Husband or Wife or Spouse] may request the withdrawal from the principal of the Family Trust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not to exceed (1) 5% of the fair market value of the principal on the Valuation Date reduced by (2) the amount previously withdrawn by my [Husband or Wife or Spouse] with respect to that calendar year. The withdrawal request shall be made by written notice given to the Trustees during that calendar year, and I expect that the amount so requested will be paid to my [Husband or Wife or Spouse] as soon as practicable after the Valuation Date.</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Subject to the limitations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the Trustees may also distribute to my [Husband or Wife or Spouse] as much of the net income and principal of the Family Trust as the Trustees deem appropriate for any purpose.</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Without limiting the Trustees' discretion, the Trustees may consider the needs of my [Husband or Wife or Spouse] as more important than the needs of my descendants or any other beneficiary as remaindermen.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death of my [Husband or Wife or Spouse], the Trustees shall distribute the remaining balance of the Family Trust to my then living descendants, per stirpes, outright and free of any trusts;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25 years (each referred to as the Beneficiary) shall be dealt with for the Beneficiary as provided in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BENEFICIARY TRUST.</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6.1.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property directed to be disposed of under this Article shall be dealt with by the Trustees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property required to be dealt with for the benefit of the Beneficiary as provided in this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shall be given to the Trustees to be held as the principal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the Beneficiary, under the provisions contained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Article is already in existence for the Beneficiary, I request, but do not direct, that the Trustees add such property to the principal of that trust, or hold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as the Trustees shall determine after first taking into consideration the federal generation-skipping transfer tax characteristics of the trusts to be combined.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provisions of the separate trust for the Beneficiary are:</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Trustees shall manage, invest, and reinvest the trust corpus of the trust, collect and receive the income therefrom, and after paying the expenses of administration thereof, unless otherwise provided, shall add the accumulated income to the principal of the trust at the end of each calendar year</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Trustees may, subject to the limitations imposed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distribute to or for the benefit of the Beneficiary as much (or none) of the net income and principal of the trust as the Trustees may deem appropriate in its absolute discretion to be in the best interests of the Beneficiary. In determining whether to make any distribution of income and principal pursuant to the preceding sentence, the Trustees shall take into account the Beneficiary’s independent income and assets as well as the income and principal of any inter vivos or testamentary trust created by any grantor or testator that is available in the discretion of any fiduciary or individual for distribution to the Beneficiary</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Trustees shall distribute to or for the benefit of the Beneficiary all of the remaining income and principal upon the Beneficiary's attaining age 25, at which time the trust shall terminate.</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Without limiting the Trustees' discretion, the Trustees may consider the needs of the Beneficiary as more important than the needs of any other beneficiary as remaindermen.</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the Beneficiary dies before the trust has otherwise terminated pursuant to the terms of this Trust Agreement, then, upon the Beneficiary's death, the trust shall terminate, and the remaining income and principal shall be distributed to the Beneficiary's descendants who are then living, per stirpes, if any, or if there are no then living descendants, said property shall be distributed, per stirpes, to the then living descendants of the most immediate ancestor of the Beneficiary who (i) has descendants then living, and (ii) was either myself or my descendant;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property shall be distributable under this Article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who is then younger than age 25 (each referred to as the Beneficiary), such share shall not be distributed to such person, but instead such share shall be dealt with as provided in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TAKERS OF LAST RESORT.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property not otherwise effectively disposed of pursuant to the provisions of this Trust Agreement, upon my death or the termination of any trust under this Trust Agreement, shall be distributed to the persons who would have inherited my personal estate, and in the shares that they would have inherited it, had I died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Michigan, unmarried and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on the date on which expires the interest of the last beneficiary of the property under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OVERRIDING TAX PURPOSES.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Article states some of my purposes in creating this Trust, and all provisions of this Trust shall be construed so as best to effect these purposes.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Trust is irrevocable, and I cannot alter, amend, revoke, or terminate it in any way.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It is my intent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transfer of all my interest in any assets I may give to the Trustees, reserving no interest or power involving such assets or the administration of any trust that would cause the assets of any such trust to be included in my gross estate for federal estate tax purposes. No provision shall be interpreted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way which causes any such assets to be included in my gross estate, if any other interpretation is possible under Michigan law that will avoid such inclusion.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anything stated to the contrary in this Trust Agreement, if my [Husband or Wife or Spouse] survives me, the Trustees shall distribute the proceeds of any life insurance policies on my life, and any other assets, that are in this Trust and included in my gross estate for federal estate tax purposes, to my [Husband or Wife or Spouse], outright and free of trust. As stated in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it is my intent that none of the insurance proceeds from the policies in this Trust shall be included in my gross estate, and therefore this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shall be inapplicable because, under current law, if the Trust is the initial owner of any insurance policy issued on my life, and I have no incidents of ownership over the policy, the proceeds shall not be subject to estate tax in my estate. I intend for my [Husband or Wife or Spouse] to receive only those assets that are included in my gross estate, if any (and should be none), so as to qualify the transfer for the marital deduction, and thus defer any estate tax that would otherwise be triggered on my death, if my [Husband or Wife or Spouse] survives me.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foregoing, it is also my intent that this Trust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under Section 671, et seq. of the Code during my lifetime, and that, solely for income tax purposes, I be deemed the owner of the entire trust corpus and income at all times while I am alive. Accordingly, I reserve the right, exercisable at any time in my individual capacity and in my sole discretion, without the consent of the Trustee or any other person, to reacquire any property held by the Trust, by substituting other property of equivalent value at that time pursuant to Code Section 675(4)(c).</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addition, I reserve the right to borrow some or all of the Trust’s principal without giving any security for the repayment of the loan, provided no such loan requires the Trustees to borrow against or otherwise reduce the cash value of any insurance policies on my life. Further, some or all of the Trust’s income may be used to pay premiums on insurance policies on my life. Notwithstanding the foregoing, I reserve the right at any time to irrevocably release and renounce any or all of these said powers.</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this agreement in any manner required to meet the tax objectives listed in or referred to in this Article. No amendment under this Article may increase the class of beneficiaries or give any beneficial interest or economic benefit in this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The Trustees may not amend this Trust in any manner that would cause any assets passing pursuant to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not to qualify for the federal estate tax marital deduction.</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release any power, authority, or discretion conferred upon the Trustees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the successor Trustee by or on behalf of the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Trustees when personally delivered to the Trustee, or, in lieu of such personal delivery, when deposited in the United States mail, certified mail with postage prepaid, addressed to the Trustees at their business or personal address.</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its account, the Trustees shall not be required to render any annual accounting, any rule or statute of law to the contrary notwithstanding and may at any time settle their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2160" w:right="0" w:firstLine="0"/>
        <w:jc w:val="left"/>
      </w:pPr>
      <w:r>
        <w:rPr>
          <w:rFonts w:ascii="Times New Roman" w:hAnsi="Times New Roman" w:eastAsia="Times New Roman" w:cs="Times New Roman"/>
          <w:b w:val="0"/>
          <w:sz w:val="24"/>
        </w:rPr>
        <w:t>(h)</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any mandatory distributions required to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to distribute that property to any custodian for such minor under the Uniform Gifts to Minors Act, Uniform Transfers to Minors Act, or similar statute in force in the applicable jurisdiction, until such minor attains age 21, and to designate any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trust powers,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such custodian, without requiring such custodian to qualify in any jurisdiction as guardian of such minor, as donee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in trust, or in any other capacity, or to post any bond or other security; and with respect to any mandatory distributions required to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incompetent, to that person’s legal guardian or caretaker.</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2160" w:right="0" w:firstLine="0"/>
        <w:jc w:val="left"/>
      </w:pPr>
      <w:r>
        <w:rPr>
          <w:rFonts w:ascii="Times New Roman" w:hAnsi="Times New Roman" w:eastAsia="Times New Roman" w:cs="Times New Roman"/>
          <w:b w:val="0"/>
          <w:sz w:val="24"/>
        </w:rPr>
        <w:t>(j)</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regard to each trust herein, and the administration thereof:</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(where applicable).</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Trustees to give the beneficiary the maximum possible benefit and enjoyment of all the trust income and principal to which the beneficiary is entitled; provided, however, this power shall not apply to any trust intended to qualify for the marital deduction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shareholder; and provided further, except as stated above, the Trustees (but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has no beneficial interest in the trust) shall have the power to suspend or eliminate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withdrawal right.</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the spouse. For purposes of this Article, the term "benefits" shall include real or personal property, tangible or intangible, and the provisions of this Article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2160" w:right="0" w:firstLine="0"/>
        <w:jc w:val="left"/>
      </w:pPr>
      <w:r>
        <w:rPr>
          <w:rFonts w:ascii="Times New Roman" w:hAnsi="Times New Roman" w:eastAsia="Times New Roman" w:cs="Times New Roman"/>
          <w:b w:val="0"/>
          <w:sz w:val="24"/>
        </w:rPr>
        <w:t>(k)</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limits the period during which property can be held in trust, then such trust shall terminate in all events upon the longest period that the property may be held in trust pursuant to the law of such jurisdiction, and upon such termination the undistributed income and principal of any such trust shall be paid over and distributed to the Beneficiary, if administered pursuant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and if not, to the current income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(l)</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2160" w:right="0" w:firstLine="0"/>
        <w:jc w:val="left"/>
      </w:pPr>
      <w:r>
        <w:rPr>
          <w:rFonts w:ascii="Times New Roman" w:hAnsi="Times New Roman" w:eastAsia="Times New Roman" w:cs="Times New Roman"/>
          <w:b w:val="0"/>
          <w:sz w:val="24"/>
        </w:rPr>
        <w:t>(m)</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2160" w:right="0" w:firstLine="0"/>
        <w:jc w:val="left"/>
      </w:pPr>
      <w:r>
        <w:rPr>
          <w:rFonts w:ascii="Times New Roman" w:hAnsi="Times New Roman" w:eastAsia="Times New Roman" w:cs="Times New Roman"/>
          <w:b w:val="0"/>
          <w:sz w:val="24"/>
        </w:rPr>
        <w:t>(n)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title, powers, duties, immunities, and discretion herein conferred upon the Trustees shall continue after the termination of the trust until final distribution.</w:t>
      </w:r>
    </w:p>
    <w:p>
      <w:pPr>
        <w:keepNext w:val="0"/>
        <w:spacing w:before="120" w:after="0" w:line="260" w:lineRule="exact"/>
        <w:ind w:left="2160" w:right="0" w:firstLine="0"/>
        <w:jc w:val="left"/>
      </w:pPr>
      <w:r>
        <w:rPr>
          <w:rFonts w:ascii="Times New Roman" w:hAnsi="Times New Roman" w:eastAsia="Times New Roman" w:cs="Times New Roman"/>
          <w:b w:val="0"/>
          <w:sz w:val="24"/>
        </w:rPr>
        <w:t>(o)</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This Trust Agreement shall be for the benefit of and binding upon the parties hereto and their respective executors, administrators, and assigns.</w:t>
      </w:r>
    </w:p>
    <w:p>
      <w:pPr>
        <w:keepNext w:val="0"/>
        <w:spacing w:before="120" w:after="0" w:line="260" w:lineRule="exact"/>
        <w:ind w:left="2160" w:right="0" w:firstLine="0"/>
        <w:jc w:val="left"/>
      </w:pPr>
      <w:r>
        <w:rPr>
          <w:rFonts w:ascii="Times New Roman" w:hAnsi="Times New Roman" w:eastAsia="Times New Roman" w:cs="Times New Roman"/>
          <w:b w:val="0"/>
          <w:sz w:val="24"/>
        </w:rPr>
        <w:t>(p)</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situs of the trust shall be Michigan. In the sole and absolute discretion of the Trustees the location of the situs of the trust may be transferred to such other jurisdiction selected by the Trustees in their absolute discretion.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the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2160" w:right="0" w:firstLine="0"/>
        <w:jc w:val="left"/>
      </w:pPr>
      <w:r>
        <w:rPr>
          <w:rFonts w:ascii="Times New Roman" w:hAnsi="Times New Roman" w:eastAsia="Times New Roman" w:cs="Times New Roman"/>
          <w:b w:val="0"/>
          <w:sz w:val="24"/>
        </w:rPr>
        <w:t>(q)</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and the authority to delegate powers in the section immediately below, in circumstances where there are multiple Trustees, then the Trustees shall exercise and perform every power (including discretionary powers), authority, or duty only by the unanimous vote of all individuals and entities serving as Trustees; accordingly, no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may participate in any decision regarding or affecting the distribution of net income or principal to or for the benefit of the Beneficiary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best interests standard.</w:t>
      </w:r>
    </w:p>
    <w:p>
      <w:pPr>
        <w:keepNext w:val="0"/>
        <w:spacing w:before="120" w:after="0" w:line="260" w:lineRule="exact"/>
        <w:ind w:left="2160" w:right="0" w:firstLine="0"/>
        <w:jc w:val="left"/>
      </w:pPr>
      <w:r>
        <w:rPr>
          <w:rFonts w:ascii="Times New Roman" w:hAnsi="Times New Roman" w:eastAsia="Times New Roman" w:cs="Times New Roman"/>
          <w:b w:val="0"/>
          <w:sz w:val="24"/>
        </w:rPr>
        <w:t>(r)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any trust under this Trust Agreement or by law, including any power, discretion, or duty that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2160" w:right="0" w:firstLine="0"/>
        <w:jc w:val="left"/>
      </w:pPr>
      <w:r>
        <w:rPr>
          <w:rFonts w:ascii="Times New Roman" w:hAnsi="Times New Roman" w:eastAsia="Times New Roman" w:cs="Times New Roman"/>
          <w:b w:val="0"/>
          <w:sz w:val="24"/>
        </w:rPr>
        <w:t>(s)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extent that the property constituting any trust shall consist of common stock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 business corporation for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Code Section 1362(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in effect, I direct the Trustees to hold such common stock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to pay the entire net income therefrom to the principal income beneficiary, not less frequently than quarter annually, and to otherwise administer such separate trust in accordance with the provisions of the Article governing the trust, subject, however, to the following sentence. Each trust created pursuant to this Article is intended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subchapter S trust" as that term is defined in Section 1361(d) of the Code and is to be administered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shareholder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the provisions of the Code. I request that the beneficiary, with the assistance of the Trustees, make the necessary election to treat such separate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shareholder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provided, however, that in no event shall this request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upon, or prevent the absolute vesting of, his interest in such separate trust.</w:t>
      </w:r>
    </w:p>
    <w:p>
      <w:pPr>
        <w:keepNext w:val="0"/>
        <w:spacing w:before="120" w:after="0" w:line="260" w:lineRule="exact"/>
        <w:ind w:left="2160" w:right="0" w:firstLine="0"/>
        <w:jc w:val="left"/>
      </w:pPr>
      <w:r>
        <w:rPr>
          <w:rFonts w:ascii="Times New Roman" w:hAnsi="Times New Roman" w:eastAsia="Times New Roman" w:cs="Times New Roman"/>
          <w:b w:val="0"/>
          <w:sz w:val="24"/>
        </w:rPr>
        <w:t>(t)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not be liable to anyone for buying or maintaining any life insurance policies on my life, even if that investment represents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overconcentration, does not meet the applicable standard of prudence, or is inferior to another investment that the Trustees might have made. The Trustees shall have no duty to pay premiums on the insurance policies payable to or owned by the Trustees. The companies issuing insurance policies payable to the Trustees shall have no responsibility for the application of the proceeds or the fulfillment of the trusts hereunder. The Trustees shall not be responsible for any loss resulting from the failure of any insurer to pay its claims under any policy held by the trust, or because of the exercise or nonexercise of any benefit, option or privilege under any life insurance policy, including the ability to borrow against the cash values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higher investment yield outside the policy.</w:t>
      </w:r>
    </w:p>
    <w:p>
      <w:pPr>
        <w:keepNext w:val="0"/>
        <w:spacing w:before="120" w:after="0" w:line="260" w:lineRule="exact"/>
        <w:ind w:left="144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10.1.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800" w:right="0" w:firstLine="0"/>
        <w:jc w:val="left"/>
      </w:pPr>
      <w:r>
        <w:rPr>
          <w:rFonts w:ascii="Times New Roman" w:hAnsi="Times New Roman" w:eastAsia="Times New Roman" w:cs="Times New Roman"/>
          <w:b w:val="0"/>
          <w:sz w:val="24"/>
        </w:rPr>
        <w:t>10.2.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800" w:right="0" w:firstLine="0"/>
        <w:jc w:val="left"/>
      </w:pPr>
      <w:r>
        <w:rPr>
          <w:rFonts w:ascii="Times New Roman" w:hAnsi="Times New Roman" w:eastAsia="Times New Roman" w:cs="Times New Roman"/>
          <w:b w:val="0"/>
          <w:sz w:val="24"/>
        </w:rPr>
        <w:t>10.3.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child is the child of its two genetic parents regardless of the parents’ marital status.</w:t>
      </w:r>
    </w:p>
    <w:p>
      <w:pPr>
        <w:keepNext w:val="0"/>
        <w:spacing w:before="120" w:after="0" w:line="260" w:lineRule="exact"/>
        <w:ind w:left="1800" w:right="0" w:firstLine="0"/>
        <w:jc w:val="left"/>
      </w:pPr>
      <w:r>
        <w:rPr>
          <w:rFonts w:ascii="Times New Roman" w:hAnsi="Times New Roman" w:eastAsia="Times New Roman" w:cs="Times New Roman"/>
          <w:b w:val="0"/>
          <w:sz w:val="24"/>
        </w:rPr>
        <w:t>10.4.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shall be for the benefit of and binding upon the parties hereto and their respective executors, administrators, and assigns.</w:t>
      </w:r>
    </w:p>
    <w:p>
      <w:pPr>
        <w:keepNext w:val="0"/>
        <w:spacing w:before="120" w:after="0" w:line="260" w:lineRule="exact"/>
        <w:ind w:left="1800" w:right="0" w:firstLine="0"/>
        <w:jc w:val="left"/>
      </w:pPr>
      <w:r>
        <w:rPr>
          <w:rFonts w:ascii="Times New Roman" w:hAnsi="Times New Roman" w:eastAsia="Times New Roman" w:cs="Times New Roman"/>
          <w:b w:val="0"/>
          <w:sz w:val="24"/>
        </w:rPr>
        <w:t>10.5.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the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that person or for person or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800" w:right="0" w:firstLine="0"/>
        <w:jc w:val="left"/>
      </w:pPr>
      <w:r>
        <w:rPr>
          <w:rFonts w:ascii="Times New Roman" w:hAnsi="Times New Roman" w:eastAsia="Times New Roman" w:cs="Times New Roman"/>
          <w:b w:val="0"/>
          <w:sz w:val="24"/>
        </w:rPr>
        <w:t>10.6.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10.7.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10.8.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800" w:right="0" w:firstLine="0"/>
        <w:jc w:val="left"/>
      </w:pPr>
      <w:r>
        <w:rPr>
          <w:rFonts w:ascii="Times New Roman" w:hAnsi="Times New Roman" w:eastAsia="Times New Roman" w:cs="Times New Roman"/>
          <w:b w:val="0"/>
          <w:sz w:val="24"/>
        </w:rPr>
        <w:t>10.9.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800" w:right="0" w:firstLine="0"/>
        <w:jc w:val="left"/>
      </w:pPr>
      <w:r>
        <w:rPr>
          <w:rFonts w:ascii="Times New Roman" w:hAnsi="Times New Roman" w:eastAsia="Times New Roman" w:cs="Times New Roman"/>
          <w:b w:val="0"/>
          <w:sz w:val="24"/>
        </w:rPr>
        <w:t>10.10.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tax-related terms shall have the same meaning in this Trust Agreement that they have in the Internal Revenue Code of 1986, as amended. All references to the Code shall be to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10.11.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10.12.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72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grantor has signed this agreement on the date first above written causing the creation of the trust described herein. By his signature hereon, the Trustee accepts the obligations imposed by this trust agreement.</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720" w:right="0" w:firstLine="0"/>
        <w:jc w:val="left"/>
      </w:pPr>
      <w:r>
        <w:rPr>
          <w:rFonts w:ascii="Times New Roman" w:hAnsi="Times New Roman" w:eastAsia="Times New Roman" w:cs="Times New Roman"/>
          <w:b/>
          <w:sz w:val="24"/>
        </w:rPr>
        <w:t>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720" w:right="0" w:firstLine="0"/>
        <w:jc w:val="left"/>
      </w:pPr>
      <w:r>
        <w:rPr>
          <w:rFonts w:ascii="Times New Roman" w:hAnsi="Times New Roman" w:eastAsia="Times New Roman" w:cs="Times New Roman"/>
          <w:b/>
          <w:sz w:val="24"/>
        </w:rPr>
        <w:t>WITNESS #2:</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p>
    <w:p>
      <w:pPr>
        <w:keepNext w:val="0"/>
        <w:spacing w:before="200" w:after="0" w:line="260" w:lineRule="exact"/>
        <w:ind w:left="720" w:right="0" w:firstLine="0"/>
        <w:jc w:val="both"/>
      </w:pPr>
      <w:r>
        <w:rPr>
          <w:rFonts w:ascii="Times New Roman" w:hAnsi="Times New Roman" w:eastAsia="Times New Roman" w:cs="Times New Roman"/>
          <w:b w:val="0"/>
          <w:sz w:val="24"/>
        </w:rPr>
        <w:t>Sworn to and signed in my presence by [testator’s name], the testator, and sworn to and signed in my presence by [first witness’s name] and [second witness’s name], witnesses,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____________________(printed name of notary),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[NAME OF TRUST] IRREVOCABLE LIFE INSURANCE TRUST, executed by [name of grantor], and identifies the initial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