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Trust Declaration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DECLARATION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settlor] (Settlor), of [county] County, Florida, as settlor, transfer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myself as trustee (Trustee) in trust, together with any other property that may become subject to this Declaration of Trust (Trust Estate). The Trust Estate will be held, administered, and distributed by the Trustee as provided in this Declaration of Trust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Trust Irrevocable</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irrevocable and is not subject to amendment. The Settlor expressly waives all rights and powers, whether exercisable alone or in conjunction with others, and regardless of when or from what source the Settlor acquires the rights or powers, to alter, amend, revoke, or terminate this Trust, or any of its terms, in whole or in part. The Settlor expressly relinquishes [his or her] possession, enjoyment of, or right to income from, the Trust Estate and waives all rights and powers to designate the persons who possess or enjoy the assets of, or income from, the Trust Estate.</w:t>
      </w:r>
    </w:p>
    <w:p>
      <w:pPr>
        <w:keepNext w:val="0"/>
        <w:spacing w:before="120" w:after="0" w:line="260" w:lineRule="exact"/>
        <w:ind w:left="1080" w:right="0" w:firstLine="0"/>
        <w:jc w:val="left"/>
      </w:pPr>
      <w:r>
        <w:rPr>
          <w:rFonts w:ascii="Times New Roman" w:hAnsi="Times New Roman" w:eastAsia="Times New Roman" w:cs="Times New Roman"/>
          <w:b/>
          <w:sz w:val="24"/>
        </w:rPr>
        <w:t>Grantor Trust Power</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 intends that this trust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for federal income tax purposes. To that end, during the Settlor’s lifetime, the Settlor shall have the power, exercisable at any time and from time to time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non-fiduciary capacity (within the meaning of Code Sec. 675(4)) without the approval or consent of any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as defined therein, to acquire or reacquire any asset of the Trust by substituting other property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value, determined as of the date of such substitution. This power does not include any interest in stock that would, by reason of such power of substitution, be included in the gross estate of the Settlor for federal estate tax purposes under Code Sec. 2036(b). With respect to any such “2036(b)” stock described in the immediately preceding sentence, the Trustee shall appoint another individual,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 whose estate such stock would be so included if such person held the power to vote such stock, to hold such power of substitution with respect to such assets. This power of substitution is not assignable.</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 shall exercise this power to substitute property by certifying in writing that the substituted property and the Trust property for which it is substituted are of equivalent value and electing to substitute the designated Trust property with such other property as the Settlor identifies. In advance of completing the substitution process,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have the fiduciary obligation to ensure that the properties are of equivalent value within the meaning of Revenue Ruling 2008-22. This power cannot shift benefits among the trust beneficiaries. Without limiting the foregoing, the Trustee shall have the power to reinvest the principal of the trust and the duty of impartiality with respect to trust beneficiaries at all times while the power to substitute property is in effect. The forgoing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reinvestment and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of impartiality is intended to comply with Revenue Ruling 2008-22 and should be construed with such intent in mind.</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 may release such power by delivery to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acknowledged instrument clearly and irrevocably affirming his or her release of this power.</w:t>
      </w:r>
    </w:p>
    <w:p>
      <w:pPr>
        <w:keepNext w:val="0"/>
        <w:spacing w:before="120" w:after="0" w:line="260" w:lineRule="exact"/>
        <w:ind w:left="1080" w:right="0" w:firstLine="0"/>
        <w:jc w:val="left"/>
      </w:pPr>
      <w:r>
        <w:rPr>
          <w:rFonts w:ascii="Times New Roman" w:hAnsi="Times New Roman" w:eastAsia="Times New Roman" w:cs="Times New Roman"/>
          <w:b/>
          <w:sz w:val="24"/>
        </w:rPr>
        <w:t>Additional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Settlor and any other person may at any time during lifetime or by will add to the corpus of this Trust. Any additional property must be acceptable to the Trustee. After it is received, the additional property shall be held, administered, and distributed as part of the Trust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BY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Distribution of Income</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annually pay to or apply for the benefit of Settlor's children, [names of children] (Beneficiaries), who shall be living at the time of distribution, in equal shares, all the net income earned by the Trust.</w:t>
      </w:r>
    </w:p>
    <w:p>
      <w:pPr>
        <w:keepNext w:val="0"/>
        <w:spacing w:before="120" w:after="0" w:line="260" w:lineRule="exact"/>
        <w:ind w:left="1080" w:right="0" w:firstLine="0"/>
        <w:jc w:val="left"/>
      </w:pPr>
      <w:r>
        <w:rPr>
          <w:rFonts w:ascii="Times New Roman" w:hAnsi="Times New Roman" w:eastAsia="Times New Roman" w:cs="Times New Roman"/>
          <w:b/>
          <w:sz w:val="24"/>
        </w:rPr>
        <w:t>Invasion of Principal for Income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addition to net income, any or all of the trust principal that the Trustee, in [his or her] discretion, believes necessary for the education, health, or support of that Beneficiary. In exercising discretion, the Trustee [shall or may or shall not] take into account any funds that may be available to the Beneficiary to meet those needs from any source other than this Trust. In making these payments and distributions, the trustee may pay, distribute, or apply more to or for some Beneficiaries than others, and may make payments or distributions to or for one or more Beneficiaries to the exclusion of others.</w:t>
      </w:r>
    </w:p>
    <w:p>
      <w:pPr>
        <w:keepNext w:val="0"/>
        <w:spacing w:before="120" w:after="0" w:line="260" w:lineRule="exact"/>
        <w:ind w:left="1080" w:right="0" w:firstLine="0"/>
        <w:jc w:val="left"/>
      </w:pPr>
      <w:r>
        <w:rPr>
          <w:rFonts w:ascii="Times New Roman" w:hAnsi="Times New Roman" w:eastAsia="Times New Roman" w:cs="Times New Roman"/>
          <w:b/>
          <w:sz w:val="24"/>
        </w:rPr>
        <w:t>Termination of Trust</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all of the Beneficiaries who are then living have attained the age of [number; e.g., 25] years, this Trust terminates and any remaining Trust Estate is transferred outright to the surviving Beneficiaries in equal shares.</w:t>
      </w:r>
    </w:p>
    <w:p>
      <w:pPr>
        <w:keepNext w:val="0"/>
        <w:spacing w:before="120" w:after="0" w:line="260" w:lineRule="exact"/>
        <w:ind w:left="1080" w:right="0" w:firstLine="0"/>
        <w:jc w:val="left"/>
      </w:pPr>
      <w:r>
        <w:rPr>
          <w:rFonts w:ascii="Times New Roman" w:hAnsi="Times New Roman" w:eastAsia="Times New Roman" w:cs="Times New Roman"/>
          <w:b/>
          <w:sz w:val="24"/>
        </w:rPr>
        <w:t>Premature Death of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Beneficiary dies before [all the Beneficiaries have or, if using the Alternate Clause to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he or she has] reached age [number; e.g., 25], then the deceased Beneficiary's share of the Trust Estate, as then constituted, shall be distributed outright to the deceased Beneficiary's then living descendants per stirpes. The “share of the Trust Estate”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shall be entitled at his or her death means the total value (as of the Beneficiary’s date of death) of the Trust Estate then in the possession of the Trustee, divided by the then number of living Beneficiaries, including the deceased Beneficiary. If the deceased Beneficiary leaves no surviving descendant, then the deceased Beneficiary's share [shall remain in the Trust Estate for the benefit of the surviving Beneficiaries or, if using the Alternate Clause to Paragraph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shall be distributed to the Settlor's then living descendants per stirpes,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reached age [specify; e.g., 25] or held and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descendant pursuant to the terms of this Trust as to any Beneficiary who has not yet reached age [specify; e.g., 25].</w:t>
      </w:r>
    </w:p>
    <w:p>
      <w:pPr>
        <w:keepNext w:val="0"/>
        <w:spacing w:before="120" w:after="0" w:line="260" w:lineRule="exact"/>
        <w:ind w:left="1080" w:right="0" w:firstLine="0"/>
        <w:jc w:val="left"/>
      </w:pPr>
      <w:r>
        <w:rPr>
          <w:rFonts w:ascii="Times New Roman" w:hAnsi="Times New Roman" w:eastAsia="Times New Roman" w:cs="Times New Roman"/>
          <w:b/>
          <w:sz w:val="24"/>
        </w:rPr>
        <w:t>Premature Death of All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Beneficiaries die before any of them has attained the age of [specify; e.g., 25], this Trust shall terminate on the death of the last surviving Beneficiary. Any remaining Trust Estate shall be distributed outright to the then living descendants, per stirpes, of the last surviving Beneficiary. If the last surviving Beneficiary leaves no surviving descendants, then the Trust Estate shall be distributed [specify, e.g., in fee to that Beneficiary's heirs-at-law, as determined under the laws of Florida, by right of representation]. In no event, however, may the Trust Estate be distributed to the Settlor or [his or her]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Fiduciary Capacity</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administration of this Trust, the Trustee has the powers specified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and, except to the extent inconsistent herewith, those now or hereafter conferred by law. These powers shall be exercised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as the Trustee deems just and proper, primarily for the best interest of the Trust and the Beneficiaries.</w:t>
      </w:r>
    </w:p>
    <w:p>
      <w:pPr>
        <w:keepNext w:val="0"/>
        <w:spacing w:before="120" w:after="0" w:line="260" w:lineRule="exact"/>
        <w:ind w:left="1080" w:right="0" w:firstLine="0"/>
        <w:jc w:val="left"/>
      </w:pPr>
      <w:r>
        <w:rPr>
          <w:rFonts w:ascii="Times New Roman" w:hAnsi="Times New Roman" w:eastAsia="Times New Roman" w:cs="Times New Roman"/>
          <w:b/>
          <w:sz w:val="24"/>
        </w:rPr>
        <w:t>Retain Investments</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retain in the trust any property received by the Trustee, and operate, at the risk of the Trust Estate, any business or property received by the Trustee, as long as the Trustee considers it advisable, provided that the return from all investments is reasonable in light of the existing circumstances.</w:t>
      </w:r>
    </w:p>
    <w:p>
      <w:pPr>
        <w:keepNext w:val="0"/>
        <w:spacing w:before="120" w:after="0" w:line="260" w:lineRule="exact"/>
        <w:ind w:left="1080" w:right="0" w:firstLine="0"/>
        <w:jc w:val="left"/>
      </w:pPr>
      <w:r>
        <w:rPr>
          <w:rFonts w:ascii="Times New Roman" w:hAnsi="Times New Roman" w:eastAsia="Times New Roman" w:cs="Times New Roman"/>
          <w:b/>
          <w:sz w:val="24"/>
        </w:rPr>
        <w:t>Management of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has the power, with respect to any and all property held in trust pursuant to this Declaration, whether real or personal and whether principal or accumulated income of the Trust Estate, to perform all of the following acts: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 convey, exchange, convert, improve, repair, manage, operate, and control trust property, all such property, real or personal;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Rent or lease for terms within or beyond the term of this trust, and enter into covenants or agreements relating to the leased property or any improvements that may be erected on the property;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Encumber or hypothecate for any trust purpose by mortgage, deed of trust, pledge,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Carry insurance in the type and amounts the Trustee deems advisable at the expense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Commence, compromise, settle, arbitrate, or defend at the expense of the Trust any litigation with respect to the Trust as the Trustee deems necessary or advisable;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 and reinvest the Trust Estate in any real or personal property, and in any kind of investment, including but not limited to, corporate obligations, stocks, mutual funds, and investment trusts that persons of prudence, discretion, and intelligence acquire for their own account, provided that the return from all investments is reasonable in light of the existing circumstances;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 and give proxies to vote any securities, including stock of the Trustee, held by the Trust;</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any assessments or other charges levied on any stock or other security held by it in trust;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Exercise any subscription, conversion, or other rights or options that may at any time attach, belong, or be given to the holders of any stocks, bonds, securities, or other instruments forming part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Participate in any foreclosure, reorganization, consolidation, merger, or liquidation of any corporation or organization that has issued securities that are part of the Trust Estate, including depositing securities with, or transferring title of securities to, any committee established to further or defeat the plan or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Enforce any mortgage or deed of trust or pledge held by the trust, and to bid and purchase any property subject to the mortgage, deed of trust, or pledge, for and at the expense of the Trust, and</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all acts and exercise all rights and privileges consistent with powers conferred by law, subject to any limitations expressly set forth in this Declaration.</w:t>
      </w:r>
    </w:p>
    <w:p>
      <w:pPr>
        <w:keepNext w:val="0"/>
        <w:spacing w:before="120" w:after="0" w:line="260" w:lineRule="exact"/>
        <w:ind w:left="1080" w:right="0" w:firstLine="0"/>
        <w:jc w:val="left"/>
      </w:pPr>
      <w:r>
        <w:rPr>
          <w:rFonts w:ascii="Times New Roman" w:hAnsi="Times New Roman" w:eastAsia="Times New Roman" w:cs="Times New Roman"/>
          <w:b/>
          <w:sz w:val="24"/>
        </w:rPr>
        <w:t>Power to Borrow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borrow money for any trust purpose, on whatever terms and conditions the Trustee deems proper, and is authorized to obligate the Trust to repay the borrowed money.</w:t>
      </w:r>
    </w:p>
    <w:p>
      <w:pPr>
        <w:keepNext w:val="0"/>
        <w:spacing w:before="120" w:after="0" w:line="260" w:lineRule="exact"/>
        <w:ind w:left="1080" w:right="0" w:firstLine="0"/>
        <w:jc w:val="left"/>
      </w:pPr>
      <w:r>
        <w:rPr>
          <w:rFonts w:ascii="Times New Roman" w:hAnsi="Times New Roman" w:eastAsia="Times New Roman" w:cs="Times New Roman"/>
          <w:b/>
          <w:sz w:val="24"/>
        </w:rPr>
        <w:t>Manner of Holding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hold securities or other property subject to this Trust in the Trustee's own name without designation showing the property to be held in trust,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unregistered so that ownership passes by delivery.</w:t>
      </w:r>
    </w:p>
    <w:p>
      <w:pPr>
        <w:keepNext w:val="0"/>
        <w:spacing w:before="120" w:after="0" w:line="260" w:lineRule="exact"/>
        <w:ind w:left="1080" w:right="0" w:firstLine="0"/>
        <w:jc w:val="left"/>
      </w:pPr>
      <w:r>
        <w:rPr>
          <w:rFonts w:ascii="Times New Roman" w:hAnsi="Times New Roman" w:eastAsia="Times New Roman" w:cs="Times New Roman"/>
          <w:b/>
          <w:sz w:val="24"/>
        </w:rPr>
        <w:t>Determination of Principal and Income</w:t>
      </w:r>
    </w:p>
    <w:p>
      <w:pPr>
        <w:keepNext w:val="0"/>
        <w:spacing w:before="120" w:after="0" w:line="260" w:lineRule="exact"/>
        <w:ind w:left="1440" w:right="0" w:firstLine="0"/>
        <w:jc w:val="left"/>
      </w:pPr>
      <w:r>
        <w:rPr>
          <w:rFonts w:ascii="Times New Roman" w:hAnsi="Times New Roman" w:eastAsia="Times New Roman" w:cs="Times New Roman"/>
          <w:b w:val="0"/>
          <w:sz w:val="24"/>
        </w:rPr>
        <w:t>3.6.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Declaration, the Trustee shall allocate all receipts and expenditures received or incurred by the Trustee in administering this Trust in the manner provided by Section 736.0816, Florida Statutes, and following, in effect on the date of this Declaration.</w:t>
      </w:r>
    </w:p>
    <w:p>
      <w:pPr>
        <w:keepNext w:val="0"/>
        <w:spacing w:before="120" w:after="0" w:line="260" w:lineRule="exact"/>
        <w:ind w:left="1080" w:right="0" w:firstLine="0"/>
        <w:jc w:val="left"/>
      </w:pPr>
      <w:r>
        <w:rPr>
          <w:rFonts w:ascii="Times New Roman" w:hAnsi="Times New Roman" w:eastAsia="Times New Roman" w:cs="Times New Roman"/>
          <w:b/>
          <w:sz w:val="24"/>
        </w:rPr>
        <w:t>Taxes and Expenses of Trust</w:t>
      </w:r>
    </w:p>
    <w:p>
      <w:pPr>
        <w:keepNext w:val="0"/>
        <w:spacing w:before="120" w:after="0" w:line="260" w:lineRule="exact"/>
        <w:ind w:left="1440" w:right="0" w:firstLine="0"/>
        <w:jc w:val="left"/>
      </w:pPr>
      <w:r>
        <w:rPr>
          <w:rFonts w:ascii="Times New Roman" w:hAnsi="Times New Roman" w:eastAsia="Times New Roman" w:cs="Times New Roman"/>
          <w:b w:val="0"/>
          <w:sz w:val="24"/>
        </w:rPr>
        <w:t>3.7.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property taxes, assessments, fees, charges, and other expenses incurred by the Trustee in the administration or protection of this Trust, including the compensation of the Trustee provided for in this Declaration,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Estate and shall be paid by the Trustee before final distribution of the Trust Estate out of the principal or income of the Trust as allocated by the Trustee under general trust accounting principles. The Trustee shall not pay from the Trust Estate any federal estate tax or any inheritance or death tax payable to Internal Revenue Service or any state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property in the gross estate of the Settlor for federal estate tax purposes. Additionally, the Trust Estate shall not be subject to or liable for any expenses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for Settlor, legally enforceable claims against Settlor or [his or her] estate, or any estate, inheritance, succession, death, or similar taxes payable or assessed by reason of inter vivos or testamentary transfers made by Settlor.</w:t>
      </w:r>
    </w:p>
    <w:p>
      <w:pPr>
        <w:keepNext w:val="0"/>
        <w:spacing w:before="120" w:after="0" w:line="260" w:lineRule="exact"/>
        <w:ind w:left="1080" w:right="0" w:firstLine="0"/>
        <w:jc w:val="left"/>
      </w:pPr>
      <w:r>
        <w:rPr>
          <w:rFonts w:ascii="Times New Roman" w:hAnsi="Times New Roman" w:eastAsia="Times New Roman" w:cs="Times New Roman"/>
          <w:b/>
          <w:sz w:val="24"/>
        </w:rPr>
        <w:t>Limitation on Powers of Trustees</w:t>
      </w:r>
    </w:p>
    <w:p>
      <w:pPr>
        <w:keepNext w:val="0"/>
        <w:spacing w:before="120" w:after="0" w:line="260" w:lineRule="exact"/>
        <w:ind w:left="1440" w:right="0" w:firstLine="0"/>
        <w:jc w:val="left"/>
      </w:pPr>
      <w:r>
        <w:rPr>
          <w:rFonts w:ascii="Times New Roman" w:hAnsi="Times New Roman" w:eastAsia="Times New Roman" w:cs="Times New Roman"/>
          <w:b w:val="0"/>
          <w:sz w:val="24"/>
        </w:rPr>
        <w:t>3.8.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Declaration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 's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paragraph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paragraph,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 or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Settlor has no right to vote (directly or indirectly) any shares of stock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as that term is defined in Internal Revenue Code Section 2036(b)(2), that may be part of the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power or discretion that would cause the trust estate, or any part of the trust estate, to be included in the gross estate of the Settlor under any provisions of the Internal Revenue Code, as amended, is prohibited.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AND OPERATIONAL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Spendthrift Provision</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this Trust may voluntarily or involuntarily transfer, alienate, encumber, or hypothecate his or her interest in the principal or income of this Trust in any manner.</w:t>
      </w:r>
    </w:p>
    <w:p>
      <w:pPr>
        <w:keepNext w:val="0"/>
        <w:spacing w:before="120" w:after="0" w:line="260" w:lineRule="exact"/>
        <w:ind w:left="1080" w:right="0" w:firstLine="0"/>
        <w:jc w:val="left"/>
      </w:pPr>
      <w:r>
        <w:rPr>
          <w:rFonts w:ascii="Times New Roman" w:hAnsi="Times New Roman" w:eastAsia="Times New Roman" w:cs="Times New Roman"/>
          <w:b/>
          <w:sz w:val="24"/>
        </w:rPr>
        <w:t>Payments to Minors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payment is to be made to or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make the payment directly to the minor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allowance, to the guardian of the minor, to any other person having the care and control of the minor, other than the Settlor,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appointed by the Trustee for such minor pursuant to the Florida Uniform Transfers to Minors Act.</w:t>
      </w:r>
    </w:p>
    <w:p>
      <w:pPr>
        <w:keepNext w:val="0"/>
        <w:spacing w:before="120" w:after="0" w:line="260" w:lineRule="exact"/>
        <w:ind w:left="1080" w:right="0" w:firstLine="0"/>
        <w:jc w:val="left"/>
      </w:pPr>
      <w:r>
        <w:rPr>
          <w:rFonts w:ascii="Times New Roman" w:hAnsi="Times New Roman" w:eastAsia="Times New Roman" w:cs="Times New Roman"/>
          <w:b/>
          <w:sz w:val="24"/>
        </w:rPr>
        <w:t>Payments to Incapacitated Persons</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payment is to be made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the Trustee may make the payment to [his or her] guardian. The term incapacitated person refers to all cases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any person having rights under this Declaration has been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080" w:right="0" w:firstLine="0"/>
        <w:jc w:val="left"/>
      </w:pPr>
      <w:r>
        <w:rPr>
          <w:rFonts w:ascii="Times New Roman" w:hAnsi="Times New Roman" w:eastAsia="Times New Roman" w:cs="Times New Roman"/>
          <w:b/>
          <w:sz w:val="24"/>
        </w:rPr>
        <w:t>Appointment of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resign at any time. On [his or her] resignation, the Settlor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corporate Trustee that is not related or subordinate to the Settlor (within the meaning of Section 672(c) of the Internal Revenue Code). If the Settlor fails, refuses, or is unable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qualified beneficiaries of this Trust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if none is named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any qualified beneficiary may secure, at the expense of the Trust,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corporate Trustee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no event may the Settlor appoint [himself or herself] as Trustee.</w:t>
      </w:r>
    </w:p>
    <w:p>
      <w:pPr>
        <w:keepNext w:val="0"/>
        <w:spacing w:before="120" w:after="0" w:line="260" w:lineRule="exact"/>
        <w:ind w:left="1080" w:right="0" w:firstLine="0"/>
        <w:jc w:val="left"/>
      </w:pPr>
      <w:r>
        <w:rPr>
          <w:rFonts w:ascii="Times New Roman" w:hAnsi="Times New Roman" w:eastAsia="Times New Roman" w:cs="Times New Roman"/>
          <w:b/>
          <w:sz w:val="24"/>
        </w:rPr>
        <w:t>Rights and Powers of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successor Trustee appointed under Paragraph </w:t>
      </w:r>
      <w:r>
        <w:rPr>
          <w:rFonts w:ascii="Times New Roman" w:hAnsi="Times New Roman" w:eastAsia="Times New Roman" w:cs="Times New Roman"/>
          <w:b w:val="0"/>
          <w:sz w:val="24"/>
        </w:rPr>
        <w:t>4.5.</w:t>
      </w:r>
      <w:r>
        <w:rPr>
          <w:rFonts w:ascii="Times New Roman" w:hAnsi="Times New Roman" w:eastAsia="Times New Roman" w:cs="Times New Roman"/>
          <w:b w:val="0"/>
          <w:sz w:val="24"/>
        </w:rPr>
        <w:t>, above, because of the death, resignation, or other act of the Trustee, immediately succeeds to all title of the Trustee to the Trust Estate and to all powers, rights, discretions, obligations, and immunities of the Trustee under this Declaration as if the successor Trustee had been originally appointed Trustee.</w:t>
      </w:r>
    </w:p>
    <w:p>
      <w:pPr>
        <w:keepNext w:val="0"/>
        <w:spacing w:before="120" w:after="0" w:line="260" w:lineRule="exact"/>
        <w:ind w:left="1080" w:right="0" w:firstLine="0"/>
        <w:jc w:val="left"/>
      </w:pPr>
      <w:r>
        <w:rPr>
          <w:rFonts w:ascii="Times New Roman" w:hAnsi="Times New Roman" w:eastAsia="Times New Roman" w:cs="Times New Roman"/>
          <w:b/>
          <w:sz w:val="24"/>
        </w:rPr>
        <w:t>Compensation of Trustee</w:t>
      </w:r>
    </w:p>
    <w:p>
      <w:pPr>
        <w:keepNext w:val="0"/>
        <w:spacing w:before="120" w:after="0" w:line="260" w:lineRule="exact"/>
        <w:ind w:left="1440" w:right="0" w:firstLine="0"/>
        <w:jc w:val="left"/>
      </w:pPr>
      <w:r>
        <w:rPr>
          <w:rFonts w:ascii="Times New Roman" w:hAnsi="Times New Roman" w:eastAsia="Times New Roman" w:cs="Times New Roman"/>
          <w:b w:val="0"/>
          <w:sz w:val="24"/>
        </w:rPr>
        <w:t>4.6.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compensation under this Declaration is [specify compensation to be paid to trustee], and may be paid without prior court order.</w:t>
      </w:r>
    </w:p>
    <w:p>
      <w:pPr>
        <w:keepNext w:val="0"/>
        <w:spacing w:before="120" w:after="0" w:line="260" w:lineRule="exact"/>
        <w:ind w:left="1080" w:right="0" w:firstLine="0"/>
        <w:jc w:val="left"/>
      </w:pPr>
      <w:r>
        <w:rPr>
          <w:rFonts w:ascii="Times New Roman" w:hAnsi="Times New Roman" w:eastAsia="Times New Roman" w:cs="Times New Roman"/>
          <w:b/>
          <w:sz w:val="24"/>
        </w:rPr>
        <w:t>Bond of Trustee</w:t>
      </w:r>
    </w:p>
    <w:p>
      <w:pPr>
        <w:keepNext w:val="0"/>
        <w:spacing w:before="120" w:after="0" w:line="260" w:lineRule="exact"/>
        <w:ind w:left="1440" w:right="0" w:firstLine="0"/>
        <w:jc w:val="left"/>
      </w:pPr>
      <w:r>
        <w:rPr>
          <w:rFonts w:ascii="Times New Roman" w:hAnsi="Times New Roman" w:eastAsia="Times New Roman" w:cs="Times New Roman"/>
          <w:b w:val="0"/>
          <w:sz w:val="24"/>
        </w:rPr>
        <w:t>4.7.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or successor Trustee when serving hereunder shall be required to furnish any bond or other security for the faithful performance of such Trustee.</w:t>
      </w:r>
    </w:p>
    <w:p>
      <w:pPr>
        <w:keepNext w:val="0"/>
        <w:spacing w:before="120" w:after="0" w:line="260" w:lineRule="exact"/>
        <w:ind w:left="1080" w:right="0" w:firstLine="0"/>
        <w:jc w:val="left"/>
      </w:pPr>
      <w:r>
        <w:rPr>
          <w:rFonts w:ascii="Times New Roman" w:hAnsi="Times New Roman" w:eastAsia="Times New Roman" w:cs="Times New Roman"/>
          <w:b/>
          <w:sz w:val="24"/>
        </w:rPr>
        <w:t>Perpetuities Savings Clause</w:t>
      </w:r>
    </w:p>
    <w:p>
      <w:pPr>
        <w:keepNext w:val="0"/>
        <w:spacing w:before="120" w:after="0" w:line="260" w:lineRule="exact"/>
        <w:ind w:left="1440" w:right="0" w:firstLine="0"/>
        <w:jc w:val="left"/>
      </w:pPr>
      <w:r>
        <w:rPr>
          <w:rFonts w:ascii="Times New Roman" w:hAnsi="Times New Roman" w:eastAsia="Times New Roman" w:cs="Times New Roman"/>
          <w:b w:val="0"/>
          <w:sz w:val="24"/>
        </w:rPr>
        <w:t>4.8.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Declaration, the trusts created hereunder shall vest in and be distributed to the persons then entitled to the income from such property within the time period specified under Section 689.225 of the Florida Statutes, as amended, unless vested sooner as provided in this Declaration. The Trustee shall distribute the remaining portion of trust property outright to the persons then entitled to receive the income from the trust in the proportions in which they are beneficiaries of such income, and if no proportions are specified, then in equal shares.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created by this Declaration has been accepted by the Trustee in the State of Florida, will be administered by the Trustee in Florida, and its validity, construction, and all rights under it are governed by the laws of the State of Florida.</w:t>
      </w:r>
    </w:p>
    <w:p>
      <w:pPr>
        <w:keepNext w:val="0"/>
        <w:spacing w:before="120" w:after="0" w:line="260" w:lineRule="exact"/>
        <w:ind w:left="1080" w:right="0" w:firstLine="0"/>
        <w:jc w:val="left"/>
      </w:pPr>
      <w:r>
        <w:rPr>
          <w:rFonts w:ascii="Times New Roman" w:hAnsi="Times New Roman" w:eastAsia="Times New Roman" w:cs="Times New Roman"/>
          <w:b/>
          <w:sz w:val="24"/>
        </w:rPr>
        <w:t>Severability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provision of this Declaration be or become invalid or unenforceable, the remaining provisions of this Declaration continue to be fully effective.</w:t>
      </w:r>
    </w:p>
    <w:p>
      <w:pPr>
        <w:keepNext w:val="0"/>
        <w:spacing w:before="120" w:after="0" w:line="260" w:lineRule="exact"/>
        <w:ind w:left="1080" w:right="0" w:firstLine="0"/>
        <w:jc w:val="left"/>
      </w:pPr>
      <w:r>
        <w:rPr>
          <w:rFonts w:ascii="Times New Roman" w:hAnsi="Times New Roman" w:eastAsia="Times New Roman" w:cs="Times New Roman"/>
          <w:b/>
          <w:sz w:val="24"/>
        </w:rPr>
        <w:t>Notices</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Notices or other communication required or permitted by this Declaration to be delivered to or served on the Trustee may be personally delivered [to the Trustee or, if corporate trustee, to the trust officer of the Trustee]. In lieu of personal service, notice may be deposited in the United States mail, certified mail with postage prepaid, addressed to the Trustee at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[county] County, Florida.</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 [signature of settlor]</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settlor]</w:t>
      </w:r>
    </w:p>
    <w:p>
      <w:pPr>
        <w:keepNext w:val="0"/>
        <w:spacing w:before="120" w:after="0" w:line="260" w:lineRule="exact"/>
        <w:ind w:left="360" w:right="0" w:firstLine="0"/>
        <w:jc w:val="left"/>
      </w:pPr>
      <w:r>
        <w:rPr>
          <w:rFonts w:ascii="Times New Roman" w:hAnsi="Times New Roman" w:eastAsia="Times New Roman" w:cs="Times New Roman"/>
          <w:b w:val="0"/>
          <w:sz w:val="24"/>
        </w:rPr>
        <w:t>We, the undersigned witnesses, certify that the foregoing instrument was signed by the Settlor in our presence as of the date first above written, and declared by the Settlor to be the Settlor’s irrevocable trust, and we, the undersigned witnesses, sign our names hereunto as witnesses at the request and in the presence of the Settlor and in the presence of each other, on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 [signature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STATE OF _____________ </w:t>
      </w:r>
    </w:p>
    <w:p>
      <w:pPr>
        <w:keepNext w:val="0"/>
        <w:spacing w:before="60" w:after="0" w:line="260" w:lineRule="exact"/>
        <w:ind w:left="360" w:right="0" w:firstLine="0"/>
        <w:jc w:val="both"/>
      </w:pPr>
      <w:r>
        <w:rPr>
          <w:rFonts w:ascii="Times New Roman" w:hAnsi="Times New Roman" w:eastAsia="Times New Roman" w:cs="Times New Roman"/>
          <w:b w:val="0"/>
          <w:sz w:val="24"/>
        </w:rPr>
        <w:t>COUNTY OF 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 [name of settlor], declare to the officer taking my acknowledgment of this instrument, and to the subscribing witnesses, that I signed this instrument as my Irrevocable Trust Agreement.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We, [name of witness 1], and [name of witness 2], have been sworn by the officer signing below, and declare to that officer on our oaths that the Settlor declared the instrument to be the Settlor’s Irrevocable Trust Agreement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Settlor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settlor],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[name of settlor]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STATE OF _____________ </w:t>
      </w:r>
    </w:p>
    <w:p>
      <w:pPr>
        <w:keepNext w:val="0"/>
        <w:spacing w:before="60" w:after="0" w:line="260" w:lineRule="exact"/>
        <w:ind w:left="720" w:right="0" w:firstLine="0"/>
        <w:jc w:val="both"/>
      </w:pPr>
      <w:r>
        <w:rPr>
          <w:rFonts w:ascii="Times New Roman" w:hAnsi="Times New Roman" w:eastAsia="Times New Roman" w:cs="Times New Roman"/>
          <w:b w:val="0"/>
          <w:sz w:val="24"/>
        </w:rPr>
        <w:t>COUNTY OF 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by means of ☐ physical presence or ☐ online notarization this [day], [month], [year], by [name of 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72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The property under the foregoing Trust Declaration shall consist of the following:</w:t>
      </w:r>
    </w:p>
    <w:p>
      <w:pPr>
        <w:keepNext w:val="0"/>
        <w:spacing w:before="200" w:after="0" w:line="260" w:lineRule="exact"/>
        <w:ind w:left="720" w:right="0" w:firstLine="0"/>
        <w:jc w:val="center"/>
      </w:pPr>
      <w:r>
        <w:rPr>
          <w:rFonts w:ascii="Times New Roman" w:hAnsi="Times New Roman" w:eastAsia="Times New Roman" w:cs="Times New Roman"/>
          <w:b w:val="0"/>
          <w:sz w:val="24"/>
        </w:rPr>
        <w:t>[describe]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