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Joint Defense and Common Interest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(the "Agreement)" is made and entered into as of the Effective Date of [full date], by and between [party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place of business at [location] and [party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place of business at [location], each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referred to herein as the "Parties," and their respective undersigned Counsel.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[Plaintiff name] (the "Plaintiff") has brought [optionally insert "or threatened"]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action(s) alleging that each of the Parties infringe at least one claim of U.S. Patent Nos. [patent nos.] (the "Patents"), and Plaintiff seeks damages therefor (the "Dispute").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Parties recognize that Plaintiff's allegations against each of them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interest in jointly defending the claims of infringement, including affirmative defenses and counterclaims available to the respective Parties. It is therefore in the Parties' common interest to cooperate with each other and to protect their common legal interests so that they can share with each other certain privileged and confidential information and materials relating to the Dispute without waiving any otherwise applicable privileges or protections.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Parties by this Agreement confirm their understanding and memorialize their existing common interest and joint defense agreement in this written document to enable sharing such documents, information, or materials that are reasonably necessary to facilitate the pursuit of matters of common interest, and intend that such sharing shall not be interpreted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confidentiality or privileged nature of such documents, information, or materials, or any other protection to which such documents, information or materials are or may be entitled.</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intending to be legally bound, in consideration of the provisions of this Agreement,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"Suits" shall refer collectively to all legal proceedings related to the Dispute referenced above.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"Counsel" means the Parties' respective in-house and outside counsel providing legal services to such Party in connection with the Dispute including, but not limited to, the undersigned counsel as well as any future counsel that may be added to and sign this Agreement in the future, and their secretaries, clerical aides, legal assistants and/or paralegals. Execution of this Agreement by Counsel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binds that Party and all Counsel for that Party, regardless of when such Counsel becomes of record in any Suit, and regardless if such Counsel later withdraws from representing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 regard to the Dispute.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"Party" and "Parties" shall include all parent companies, subsidiaries, divisions or other entities associated with the respective Party.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Defense Materials.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and their Counsel have concluded that it is in their individual and mutual best interests in the defense of the Dispute to share with each other certain privileged and/or confidential information related to their common legal interests and defense of the Dispute with some or all of the Counsel, including privileged and/or confidential data, documents, factual material, mental impressions, strategies, legal theories, research, drafts of pleadings and briefs, expert opinions, analysis, memoranda, interview reports, other information, communications, work product and confidences of each Party that otherwise would be privileged from disclosure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attorney-client privilege, the work-product doctrine, the law protecting confidential information and trade secrets, and/or any other applicable privileges, protections, immunities, and/or rules of civil procedure, evidence, or legal conduct, whether oral, written, or electronically stored (such materials hereinafter referred to collectively as "Defense Materials").</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memorializes the Parties' prior oral understanding and agreements regarding maintaining the privileged and confidential nature of communications that relate to the Parties' joint defense and/or common legal interests. This Agreement memorializes and supersedes all prior oral understandings among Parties and Counsel regarding Defense Materials and applies to all communications and other exchanges of information (whether written or oral) of the Parties and/or Counsel related to the Dispute prior to and subsequent to the execution of this Agreement. The Parties' further agree that this Agreement itself is Defense Material.</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Community of Interest Privilege.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Defense Materials are and shall be subject to the common interest and joint defense doctrines. The Parties agree: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that the sharing of Defense Materials among one another is not intended to, and shall not, waive or diminish in any way the privileged and/or confidential nature of such materials or their continued protection under the attorney-client privilege, the work product doctrine, the law of trade secrets and confidentiality, and/or other applicable privileges and protections, and (b) that all Defense Materials provided by any Party or Counsel pursuant to this Agreement that are otherwise entitled to protection under the attorney-client privilege, the work product doctrine, or other applicable privileges or protections, shall remain entitled to such protection under the common interest doctrine, the joint defense doctrine, and this Agreement, and may not be disclosed to persons other than those described in this Agreement without the consent of the providing Party. Therefore, past, present or future communications between or among any Parties and/or Counsel concerning the Dispute are privileged and/or confidential and are protected from disclosure to any third party by this Agreement, the Parties' attorney-client privileges, the work product doctrine, and all other applicable privileges and protections. All Parties and Counsel also intend and understand that any disclosure of Defense Materials pursuant to this Agreement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available privilege or protection.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Experts and other Third Parties.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Party or Counsel shall disclose any Defense Materials received from another Party or Counsel to any third parties, including experts, without first (i) disclosing the identity of such third party or third parties to the disclosing Party (with such disclosure to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CV if the third party is the receiving Party's expert) and (ii) receiving the disclosing Party's consent in writing to such disclosure. All Parties will maintain written records identifying persons having access to Defense Materials. All persons permitted access to Defense Materials shall be specifically advised that the Defense Materials are privileged, confidential, and subject to the terms of this Agreement. Any shared Defense Materials and the information contained therein are to be used by each person or Party receiving them solely in connection with the common interest and joint defense contemplated herein and/or to assess possible settlement of the Dispute.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Independence of Counsel.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Some or all of the Parties may, by themselves or through their counsel, cooperate with each other in pursuit of their common interests and undertake joint activities in furtherance of the defense of the Dispute. Any agreement to cooperate or undertake joint activities, any individual and joint communications with counsel, and such Counsel's work product shall be deemed Defense Materials. Nothing in this Agreement shall be construed to affect the separate and independent representation of each Party by its respective Counsel, or to require sharing of any Defense Materials that any Party wishes not to share with another Party, nor does it require any disclosure of information by any Party or disclosure of information to all Parties to this Agreement. Nothing contained herein shall be deemed to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attorney-client relationship between any Party and any other Party's Counsel. The fact that any Counsel has had access to or used Defense Materials, or has acted for its respective Party, shall not in any way preclude that Counsel from representing any interest that may be construed to be adverse to any other Party to this Agreement on any future legal matters, or used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seeking to disqualify that Counsel from representing its respective Party or from examining or cross-examining any representative of any Party who testifies in the Suits or in any future legal matter.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Confidentiality.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shall keep any Defense Materials received from another Party confidential and shall not disclose such Defense Materials except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Party's in-house and outside Counsel (including their secretarial and clerical staff, paralegals, and legal assistants) for defense of the Dispute; and (b) expert witnesses or litigation support persons engaged to consult or testify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All persons permitted access to Defense Materials hereby shall be specifically advised that the Defense Materials are privileged and confidential and subject to the terms of this Agreement. Each Party, and those persons provided with access to Defense Materials under this Agreement shall take all reasonable steps to ensure that Defense Materials are not revealed to any person or entity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except for such materials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has created or discovered without the participation or assistance of any other Party. Inadvertent or unauthorized disclosure of Defense Materials covered by this Agreement shall not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any other Party or with respect to any material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Further Restrictions on Confidentiality.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party to this Agreement may choose to place additional restrictions regarding specific information provided by it under this Agreement, and all other Parties to this Agreement shall abide by such additional restrictions. By way of example,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wish to limit disclosure of information solely to in-house and outside counsel by designating such materials "Counsel's Eyes Only," or the like.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choose to provide Defense Materials to selected Parties, or selected Counsel or other persons permitted under this Agreement, in which case the disclosing Party shall clearly designate in writing such limitation of such Defense Materials and the receiving Party or persons shall not share such selectively disclosed Defense Materials with any other Party or persons.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Use of Defense Materials.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Defense Materials obtained from other Parties or developed jointly shall be used solely for the purposes of the common interest and joint defense of the Dispute and the Suits, or the settlement thereof. If any person or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Counsel) requests or demands access to Defense Materials provided pursuant to this Agreement, by subpoena or otherwise, Counsel for the Party receiving the demand or subpoena shall immediately notify the Counsel who supplied those materials or Counsel for the Party that supplied those materials, as the case may be. Counsel receiving the demand or subpoena shall take all steps necessary or appropriate to permit the assertion of all applicable rights and privileges with regard to said Defense Materials in the appropriate forums and shall cooperate fully with the Party that supplied the Defense Materials in any proceeding relating to the disclosure sought. Notice shall not be required for any discovery request served jointly in any action related to any of the Suits, and Parties and Counsel shall cooperate in the identification of privileged communications and the preparation of any privilege logs in all disputes related to the Dispute. The Parties agree to cooperate with each other in the assertion and enforcement of their respective and joint rights to maintain the confidentiality and privileges of the Defense Materials. However, neither this Agreement nor the disclosure of Defense Materials under this Agreement shall affect the discoverability of Defense Materials in any litigation between any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Maintenance of Defense Materials.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the pendency of the Dispute and the Suits and any appeals arising from the Suits, each Party shall retain all Defense Materials it has obtained pursuant to this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reasonably designed to protect its confidentiality. Within sixty (60) days after the Suits and any appeals arising from the Suits are finally resolved, each Party shall destroy or return all Defense Materials it has obtained from another Party pursuant to this Agreement, as the sharing Party requests. Likewise, any Party that withdraws from this Agreement or that settles with Plaintiff or is otherwise dismissed from their respective Suit, shall within sixty (60) days destroy or return Defense Materials, as the sharing Party requests. Notwithstanding the foregoing, each Party and outside Counsel may, after termination of the Dispute and Suits, retain one copy of Defense Materials constituting work product and any pleadings, deposition transcripts, and deposition or trial exhibits containing Defense Materials. If there is any inconsistency between this Agreement and any protective order subsequently issued in the Suits regarding the retention or destruction of documents, then the terms of such protective order shall govern.</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Independent Settlement.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Agreement is intended to affect the independent and separate assertion of any defense, claim, motion, or argument by any Party. Each Party retains independence of action and discretion with respect to any decision to resolve the Dispute or Suits whether by acquisition, license, settlement, or any other manner. Any Party may, in its own discretion, negotiate or settle independently with Plaintiff without seeking the consent of the other Parties, and without providing notice to the other Parties, provided however that each Party agrees that it will not disclose Defense Materials in violation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Withdrawal.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Party and/or its Counsel may withdraw from this Agreement at any time by providing written notice to all other Parties [number of days] business days prior to their withdrawal.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reasonably believes that it no longer has commonality of interest in the joint defense contemplated by this Agreement, such Party shall promptly withdraw from this Agreement. Any Party settling with Plaintiff or dismissed from the Suits shall promptly withdraw from this Agreement by providing written notice thereof. Any Party that withdraws from this Agreement shall continue to be bound by all provisions of this Agreement concerning the confidentiality of Defense Materials received by the Party prior to its withdrawal, and the restrictions on the disclosure thereof. Withdrawal is effective upon receipt of notice.</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Withdrawal Upon Settlement.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any Party or former Party to this Agreement enters into any settlement, license, consent decree, or consent judgment regarding the Dispute, the Party or former Party shall expressly authorize all of its non-employee experts and non-employee consultants to work with, and be retained by, any or all of the non-settling Parties regarding the joint defense. Nothing in this Agreement shall allow any such authorized persons to disclose or use the confidential information of the settling Party or former Party without the settling Party or former Party's consent. Nothing in this Agreement shall be construed to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consent to any other Party's use of such authorized persons that has been retained by that Party exclusively for consultation on issues not related to the joint defense. All Parties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settling Party shall not be liable for any costs or expenses incurred in connection with the joint defense after the settling Party withdraws from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Additional Parties.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Parties may be permitted to join this Agreement upon unanimous written consent of all then-existing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No Liability.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shall have no liability or any other obligation to any other Party under this Agreement resulting from settling or negotiating with Plaintiff, voluntarily terminating its participation under this Agreement, or pursuing or participating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and/or other common defense, provided there has been no breach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Notices.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permitted or required under this Agreement shall be made in writing by U.S. mail or overnight delivery to the last-known address for each Party, however, email or fax may be used to send such notice in advance of paper delivery.</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Entire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constitutes the entire agreement among the Parties hereto relating to its subject matter.</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Amendments.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amended or terminated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all Parties hereto as of the time of such amendment or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Construction.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headings/captions appearing in this Agreement have been inserted for the purposes of convenience and ready reference, and do not purport to and shall not be deemed to define, limit or extend the scope or intent of the provisions to which they pertain. This Agreement shall not be construed more strongly for or against any of the Parties hereto, regardless of which Party was more responsible for the preparation of this Agreement or any portion thereof.</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Severability.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of this Agreement is invalid or unenforceable, any court or arbitration panel having jurisdiction over the Agreement and the Parties shall have the power to modify such provision so that it will be valid and enforceable but only to the extent such modification remains consistent with the intent of the Parties, and all other provisions of this Agreement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Survival.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obligations under this Agreement shall survive any withdrawal of any Party from any of the activities contemplated by this Agreement, and shall further survive the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any number of paper, email, or fax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Choice of Law, Venue, and Injunctive Relief.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be construed and enforced in accordance with the laws of the State of [State] without giving effect to any choice of law principles that would require the application of the laws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state or country. The Parties further agree that any claims or dispute between them that relate to this Agreement shall be adjudicated in the United States District Court for the [federal district court], or the [state court], and that the Parties knowingly consent to jurisdiction and venue in such forums solely with regard to such claims relating to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any Party will cause irreparable harm to the other Parties, and therefore agree that injunctive relief is the appropriate means to enforce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caused this Agreement to be executed by their duly authorized representatives as of the Effective Date.</w:t>
      </w:r>
    </w:p>
    <w:p>
      <w:pPr>
        <w:keepNext w:val="0"/>
        <w:spacing w:before="200" w:after="0" w:line="260" w:lineRule="exact"/>
        <w:ind w:left="360" w:right="0" w:firstLine="0"/>
        <w:jc w:val="both"/>
      </w:pPr>
      <w:r>
        <w:rPr>
          <w:rFonts w:ascii="Times New Roman" w:hAnsi="Times New Roman" w:eastAsia="Times New Roman" w:cs="Times New Roman"/>
          <w:b w:val="0"/>
          <w:sz w:val="24"/>
        </w:rPr>
        <w:t>[signature block, including all Parties and outside Counsel]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