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between the undersigned counsel for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 acting on behalf of their respective clients.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or description of underlying legal proceeding or investigation] (the "Action"), including, without limitation, demonstrating that the Action is without merit and that the Parties did not engage in any [applicable description, such as wrongful or negligent conduct or breach of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 potential counterclaims, and/or third-party 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communicate relating to the Action without waiving any otherwise applicable privilege or protection with respect to such information, materials, and/or communications;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may, in their sole and absolute discretion, determine that the sharing and disclosure of certain information with the other Parties and their legal counsel may further their common legal interests in the defense of the Action. Such disclosures may contain confidential attorney-client communications and protected work product materials (collectively referred to as the "Joint Defense Materials"). The Joint Defense Materials may be disclosed among the parties to this Agreement orally, in writing, electronically, or in any other format. The Joint Defense Materials may include, without limitation, facts, mental impressions, legal research and analysis, strategy, communications, interview reports, memoranda, reports of experts and consultants, discovery materials, meetings between counsel and/or the Parties and/or their employees or representatives, meetings with potential witnesses or experts, and any other information relevant to the Parties' common interests in defending the Action. All information and communications exchanged or shared among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 No Privilege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intend to treat any communications or materials exchanged in furtherance of their common legal interests in the Action as confidential and, to the fullest extent permitted by law, to protect them from disclosure to any third party pursuant to, among other protections, the attorney-client privilege and the attorney work product doctrine. The Joint Defense Materials exchanged under this Agreement shall at all times remain confidential. No Party shall disclose any Joint Defense Materials to any third party without the prior written consent of all the other Parties to the Agreement, which consent shall be at such other Parties' sole discretion. The Parties intend not to waive attorney-client privilege, work product protection, or other protection by disclosing the Joint Defense Materials to any other Party to this Agreement. The Parties further agree that they will treat all such communications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privileges applicable to any information shared or disclosed by the Parties pursuant to this Agreement. No Party may waive any privilege relating to the Joint Defense Materials without first obtaining the written consent of all the other Parties.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 or intentional disclosure of any Joint Defense Materials by any Party in violation of this Agreement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independently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Joint Defense Materials shall be used only by the Parties and their counsel to further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disclose Joint Defense Materials received hereunder only to their directors, officers, employees, and counsel who are actively participating in and need to know such information to further the defense of the Action. Each Party shall advise all persons with access to the Joint Defense Materials that such materials are privileged and are subject to the terms and restrictions listed in this Agreement, and each such person shall agree to comply with the terms of this Agreement. The Parties, through their counsel, may also disclose Joint Defense Materials to, or receive them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help defend the Action, provided that all such persons have been advised of, and have agreed to abide by, the terms of this Agreement, and such persons have executed written confidentiality agreements at least as restrictive as this Agreement that precludes them from disclosing any Joint Defense Materials to any other person or party. The Parties further agree not to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independently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create any obligation on the part of any Party to disclose any materials or information of any kind, whether or not such material or information is privileged. Each Party hereto shall have sole discretion to determine what information, if any, it wishes to provide to the other Parties to further their common interests with respect to the Action.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representing any Party other than their own client(s). Each Party understands that this Agreement does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defending the Action, each attorney may act in what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knowingly and voluntarily waives the right to object to the continued retention of any Party's counsel or the counsel's law firm. No Party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to disqualify any other Party's counsel, (b) argue that any other Party's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or is unable to effectively represent the client, or (c) seek to preclude any other Party's counsel from examining any representative or witness of any other Party, in this or any future Action, because of such counsel's access to any Joint Defense Materials, or based upon such counsel's participation in joint defense activities permitted under and/or in pursing the common legal interests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Joint Defense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questions, interrogatories, requests for information or documents, subpoenas, civil investigation, or similar process) to disclose any of the Joint Defense Materials, such Party will, before it responds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immediately notify counsel for all the other Parties and shall provide them with copies of all the documents requesting such information. Counsel for each Party shall take all reasonable measures to prevent the disclosure of such information, including the assertion of any applicable privileges associated with the requested Joint Defense Materials. No Party hereto will waive any privilege relating to any of the Joint Defense Materials without first obtaining the written consent of all the other Parties to the Agreement. Each Party and its counsel shall fully cooperate and assist, at their own expense, the other Parties and their counsel in any action taken or in any legal proceeding to prevent (or limit) the disclosure of any Joint Defense Materials. If disclosure is nonetheless required, the Party that received the request shall furnish only that portion of the Confidential Information which it is advised by its legal counsel must be provided pursuant to the request.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other parties and their counsel may be permitted to join this Agreement in the future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effective with respect to all of the other Parties and with respect to all Joint Defense Materials furnished prior to withdrawal. Any Party that withdraws from this Agreement shall continue to comply with all of its terms regarding any Joint Defense Materials shared with it prior to its withdrawal.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such dismissal or settlement. No Party will enter into any settlement or other agreement with any third party that may require disclosure of any Joint Defense Materials without the prior written consent of all the other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shall promptly return or destroy all copies of the Joint Defense Materials within [30 or other number] days following the final resolution of the Action, including the exhaustion of any appeals or appeals period for the Action. Any party withdrawing from this Agreement shall also return or destroy all Joint Defense Materials in its possession within [10 or other number] days following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Party shall have any obligation to any of the other Parties pursuant to this Agreement except as expressly provided herein. No Party shall incur any liability under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with respect to the Action or based upon its withdrawal from this Agreement, as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counsel signing this Agreement represents that he or she has authority to execute this Agreement on behalf of his or her client. This Agreement shall become binding and enforceable between and among each Party signing this Agreement as of the date of its execution by counsel for such Party without regard to any other Party that may elect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construed in accordance with the laws of the state of North Carolina, excluding its conflict of law provisions. The Parties agree that any action arising out of this Agreement will be brought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located in North Carolina. Each Party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obligations under this Agreement shall be perpetual and shall survive any withdrawal of any Party from this Agreement or the resolution or dismissal of any claim in the Action with respect to any Party, and such obligations shall further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[add any other sections relevant to your client]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such provisions of this Agreement by temporary or permanent injunctive relief obtained in any state or federal court in North Carolina,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 The Parties' right to seek equitable relief in Court exists independently of, and notwithstanding,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of this contract. Each Party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exist for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hand delivery, (b) registered mail, (c) certified mail, return receipt requested, (d) overnight mail, or (e) email, addressed to the last known address for each Party.</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any one or more of the provisions of this Agreement is held unenforceable or invalid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such unenforceability or invalidity shall not affect any other provision of this Agreement; (b) this Agreement shall be construed as if said unenforceable or invalid provision had not been contained herein; and (c) the Parties shall negotiate in good faith to replace the unenforceable or invalid provision with language that has the permissible effect nearest to that of the provision being replaced.</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