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Joint Venture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Joint Venture Agreement ("Agreement") is entered into by and between </w:t>
      </w:r>
      <w:r>
        <w:rPr>
          <w:rFonts w:ascii="Times New Roman" w:hAnsi="Times New Roman" w:eastAsia="Times New Roman" w:cs="Times New Roman"/>
          <w:b/>
          <w:sz w:val="24"/>
        </w:rPr>
        <w:t>ABC, Inc.</w:t>
      </w:r>
      <w:r>
        <w:rPr>
          <w:rFonts w:ascii="Times New Roman" w:hAnsi="Times New Roman" w:eastAsia="Times New Roman" w:cs="Times New Roman"/>
          <w:b w:val="0"/>
          <w:sz w:val="24"/>
        </w:rPr>
        <w:t xml:space="preserve"> ("ABC"), 601 Park Avenue, New York, New York 12345 and </w:t>
      </w:r>
      <w:r>
        <w:rPr>
          <w:rFonts w:ascii="Times New Roman" w:hAnsi="Times New Roman" w:eastAsia="Times New Roman" w:cs="Times New Roman"/>
          <w:b/>
          <w:sz w:val="24"/>
        </w:rPr>
        <w:t>XYZ Ltd.</w:t>
      </w:r>
      <w:r>
        <w:rPr>
          <w:rFonts w:ascii="Times New Roman" w:hAnsi="Times New Roman" w:eastAsia="Times New Roman" w:cs="Times New Roman"/>
          <w:b w:val="0"/>
          <w:sz w:val="24"/>
        </w:rPr>
        <w:t xml:space="preserve"> ("XYZ"), 9879 Houston Street, New York, New York 98790. The parties are sometimes referred to together as the "Joint Venturers" and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ABC and XYZ have agreed to form and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to be conducted under the name of </w:t>
      </w:r>
      <w:r>
        <w:rPr>
          <w:rFonts w:ascii="Times New Roman" w:hAnsi="Times New Roman" w:eastAsia="Times New Roman" w:cs="Times New Roman"/>
          <w:b/>
          <w:sz w:val="24"/>
        </w:rPr>
        <w:t>We Develop Together LLC</w:t>
      </w:r>
      <w:r>
        <w:rPr>
          <w:rFonts w:ascii="Times New Roman" w:hAnsi="Times New Roman" w:eastAsia="Times New Roman" w:cs="Times New Roman"/>
          <w:b w:val="0"/>
          <w:sz w:val="24"/>
        </w:rPr>
        <w:t xml:space="preserve"> (the "Joint Venture" or the "JV");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ABC and XYZ wish to enter into this Agreement to govern their relationship and to define their respective roles and responsibilities in carrying out the objectives of the Joint Venture;</w:t>
      </w:r>
    </w:p>
    <w:p>
      <w:pPr>
        <w:keepNext w:val="0"/>
        <w:spacing w:before="200" w:after="0" w:line="260" w:lineRule="exact"/>
        <w:ind w:left="360" w:right="0" w:firstLine="0"/>
        <w:jc w:val="both"/>
      </w:pPr>
      <w:r>
        <w:rPr>
          <w:rFonts w:ascii="Times New Roman" w:hAnsi="Times New Roman" w:eastAsia="Times New Roman" w:cs="Times New Roman"/>
          <w:b/>
          <w:sz w:val="24"/>
        </w:rPr>
        <w:t>NOW</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THEREFORE</w:t>
      </w:r>
      <w:r>
        <w:rPr>
          <w:rFonts w:ascii="Times New Roman" w:hAnsi="Times New Roman" w:eastAsia="Times New Roman" w:cs="Times New Roman"/>
          <w:b w:val="0"/>
          <w:sz w:val="24"/>
        </w:rPr>
        <w:t>, ABC and XYZ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"Territory" means the United States and Canada.</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"Business" means the Business to be conducted by the JV as described in 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of this Agreement and the Business Plan.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"Business Plan"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jointly created by the Joint Venturers to detail the business objectives, goals, and milestones of the JV as set forth in Exhibit [__], which shall be updated from time to time in writing as sequentially numbered Amendments thereto, to reflect the most current business goals and objectives for the JV as agreed by the Joint Venturers.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"Board" means the Board of Managers of the Joint Venture.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“Confidential Information” means the non-public, confidential, and proprietary business information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or the Joint Venture, whether or not relating to the Business or the Business Plan, including but not limited to all information communicated by the Joint Venturers in the course of operating the Joint Venture and developing and implementing the Business Plan, that is designated “Confidential” in writing or which, by its nature, should be known to the recipient to be Confidential Information, including but not limited to, the Business Plan; know-how, show-how, technical information, technology systems and platforms; internal policies, processes, and guidelines; employee, client, and customer information; financial information; confidential information of third parties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is obligated to maintain as confidential but by the terms of its agreements with such third parties may be disclosed to the other party, and the like. Confidential Information does not include information that the Recipient can show (i) was already in the possession of the Recipient at the time of disclosure without restriction as to use or disclosure; (ii) was rightfully furnished to the Recipient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without restriction as to use or disclosure; (iii) became part of the public domain prior to or after the time of disclosure,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fault or negligence of the Recipient; provided, however, that Confidential Information is not or does not become part of the public domain merely because features of the Confidential Information may be found separately or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disclosure to the public and Confidential Information will not be deemed to be part of the public domain by reason only that it is known to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few of those people to whom it might be of commercial interest; (iv) is approved for public release by the Disclosing Party in writing; or (v) is independently developed by the Recipient without reference to or using any Confidential Information of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"Invention"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invention patentable under Title 35 of the United States Code, or any Patent on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invention.</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"Patents" mean all applications relating to any Inventions, and all patents resulting from any such applications in the Territory</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"Intellectual Property" means any Invention, Patent, Confidential Information, trade secret, technical know-how, trademark, copyrighted work, or Derivatives.</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"Background IP" or "Background Technology" means (i) pre-existing Intellectual Property owned by one of the Joint Venturers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or (ii) Intellectual Property created during the term of this Agreement by one of the Joint Venturers, independently of the Business or Business Plan, and exclusive of, and without reference to, any JV proprietary Intellectual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“Derivative”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derivative of, or improvement to, Intellectual Property, Background IP, or Background Technology (“Underlying IP”)</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and Purpose of Joint Venture.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execution of this Agreement, the Joint Venturers will immediately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in the [state], with each Joint Venturer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co-Managing Member. The principal place of business of the Joint Venture shall be located at [location].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of the Joint Venture shall commence on the execution date of this Agreement and shall continue until [__________________________], unless the Joint Venture is terminated or dissolved according to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Joint Venturers establish this Joint Venture for the purpose of research and development of "</w:t>
      </w:r>
      <w:r>
        <w:rPr>
          <w:rFonts w:ascii="Times New Roman" w:hAnsi="Times New Roman" w:eastAsia="Times New Roman" w:cs="Times New Roman"/>
          <w:b/>
          <w:sz w:val="24"/>
        </w:rPr>
        <w:t>New Product Invention</w:t>
      </w:r>
      <w:r>
        <w:rPr>
          <w:rFonts w:ascii="Times New Roman" w:hAnsi="Times New Roman" w:eastAsia="Times New Roman" w:cs="Times New Roman"/>
          <w:b w:val="0"/>
          <w:sz w:val="24"/>
        </w:rPr>
        <w:t>" and later manufacture for sale in the Territory. The Joint Venture shall not engage in any other business or activity without the written consent of the Joint Venturers.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Joint Venture shall be conducted in the best interests of the Joint Venture in accordance with the then current Business Plan. Each Joint Venturer shall act in good faith towards the other in order to promote the Joint Venture's success and meet the milestone targets and other goals of the Business Plan.</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Joint Venturers confirm their intention to consult fully on all matters materially affecting the development of the Joint Venture and according to the terms and obligations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and Other Financing.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Concurrently with the execution of this Agreement, the Joint Venturers shall contribute to the JV the following cash amounts (each such contribution,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Capital Contribution").</w:t>
      </w:r>
    </w:p>
    <w:p>
      <w:pPr>
        <w:keepNext w:val="0"/>
        <w:spacing w:before="200" w:after="0" w:line="260" w:lineRule="exact"/>
        <w:ind w:left="1080" w:right="0" w:firstLine="0"/>
        <w:jc w:val="both"/>
      </w:pPr>
      <w:r>
        <w:rPr>
          <w:rFonts w:ascii="Times New Roman" w:hAnsi="Times New Roman" w:eastAsia="Times New Roman" w:cs="Times New Roman"/>
          <w:b w:val="0"/>
          <w:sz w:val="24"/>
        </w:rPr>
        <w:t>ABC $[amount]</w:t>
      </w:r>
    </w:p>
    <w:p>
      <w:pPr>
        <w:keepNext w:val="0"/>
        <w:spacing w:before="200" w:after="0" w:line="260" w:lineRule="exact"/>
        <w:ind w:left="1080" w:right="0" w:firstLine="0"/>
        <w:jc w:val="both"/>
      </w:pPr>
      <w:r>
        <w:rPr>
          <w:rFonts w:ascii="Times New Roman" w:hAnsi="Times New Roman" w:eastAsia="Times New Roman" w:cs="Times New Roman"/>
          <w:b w:val="0"/>
          <w:sz w:val="24"/>
        </w:rPr>
        <w:t>XYZ $[amount]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agreement of the Joint Venturers,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may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capital contribution ("Additional Capital Contribution"). The percentage interests in the JV of the Joint Venturers shall be adjusted to reflect any Additional Capital Contribution at the time it is made.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it should be determined that the Joint Venture requires further financing, the Joint Venture shall approach its own banking sources. If financing cannot be obtained from the Joint Venture's banking sources, neither Joint Venturer shall be obliged to provide any financing to the Joint Venture. In the event the Joint Venturers agree to provide further financing, the terms and conditions of any agreements shall be subject to the prior approval of the Joint Venturers. Unless otherwise agreed in writing, any financing shall be provided by the Joint Venturers in equal proportions (whether by way of share capital, loans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Joint Venturers shall not be obliged to provide guarantees for any borrowings of the Joint Venture but, if they do so, they shall be given in equal proportions.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is made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under any such guarantee, that party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from the other party of such amount as shall ensure that the aggregate liability is borne in equal proportions.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by the relevant state LLC law, the debts, obligation and liabilities of the Joint Venture, whether arising in contract, tort or otherwise, shall be solely the debts, obligations and liabilities of the Joint Venture, and none of the Joint Venturers shall be obligated for any such debt, obligation or liability of the Joint Venture solely by reason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upon dissolution of the JV or as may be specifically provided in this Agreement, no Joint Venturer shall have the right to demand or to receive the return of all or any part of its Capital Contributions to the Joint Venture.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ABC and XYZ shall retain ownership of their Background IP. Attached 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are Schedules listing the Background IP of each Joint Venturer. These Schedules may be amended from time to time in writing by mutual agreement of the Joint Venturers.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ABC agrees to provide any and all licenses to the JV, and any other agreements necessary to provide access and right to use of its owned Background IP necessary or beneficial to the JV's Business.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XYZ agrees to provide any and all licenses to the JV, or any other agreements necessary to provide access and right to use of its owned Background IP necessary or beneficial to the JV's Business.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Intellectual Property developed solely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employees of one Joint Venturer in carrying out the research and development objectives of the JV (“New Intellectual Property”), will be owned by that Joint Venturer.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with sole ownership according to this provision shall provide the Joint Venture any and all licenses and any other agreements necessary to provide access and right to use the New Intellectual Property as may be necessary or beneficial to the JV.</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Intellectual Property developed jointly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employees of one Joint Venturer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employees of another Joint Venturer in carrying out the research and development objectives of the JV shall be owned by the Joint Venture, namely We Develop Together LLC (“JV Intellectual Property”). Notwithstanding the foregoing, in the event that the jointly developed Intellectual Property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Derivative, the owner of the Underlying IP will be the sole owner of the Derivative, which will be deemed licensed to the JV under the terms of the license of the Underlying IP.</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"for the performance of experimental, developmental, or research work in the field of [________]" and the provisions of 35 USC § 102(c) apply.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Responsibility for management of the business and affairs of the Joint Venture shall be delegated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of Managers.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Managers shall at all times be composed of four (4) Managers.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Joint Venturer shall appoint two (2) individuals to serve as its initial representatives on the Board of Managers. Each such individual shall serve until such time as he or she resigns, retires, dies or is removed.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Manager may be removed with or without cause by the Joint Venturer who appointed such Manager.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resignation, retirement, death or removal of any Manager, the Joint Venturer who appointed such Manager shall designate the replacement Manager.</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Managers shall meet: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least once each fiscal quarter at the principal offices of the Joint Venture or at such other place as may be agreed upon from time to time by the Board of Managers;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such other times as may be determined by the Board;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request of at least two (2) Managers or the President upon ten (10) days' notice to all Managers;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accordance with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of this Agreement,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by the Board of Managers to adopt or reject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for action presented to it.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Managers shall cause written minutes to be prepared of all actions taken by the Board.</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action may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of Managers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at least one Manager appointed by each Joint Venturer is present.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Manager shall be entitled to cast one vote with respect to any decision made by the Board. Approval or action by the Board shall constitute approval or action by the Joint Venture and shall be binding on the Joint Venturers.</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Managers, acting on behalf of the Joint Venture, shall have the right, power and authority to take the following action(s), and no such action will be taken without the approval of the Board of Managers:</w:t>
      </w:r>
    </w:p>
    <w:p>
      <w:pPr>
        <w:keepNext w:val="0"/>
        <w:spacing w:before="200" w:after="0" w:line="260" w:lineRule="exact"/>
        <w:ind w:left="1080" w:right="0" w:firstLine="0"/>
        <w:jc w:val="both"/>
      </w:pPr>
      <w:r>
        <w:rPr>
          <w:rFonts w:ascii="Times New Roman" w:hAnsi="Times New Roman" w:eastAsia="Times New Roman" w:cs="Times New Roman"/>
          <w:b w:val="0"/>
          <w:sz w:val="24"/>
        </w:rPr>
        <w:t>[list actions]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Reserved Matters.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following matters ("Reserved Matters") shall require the prior written approval of ABC and XYZ:</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sale of all or substantially all of the Joint Venture or its assets;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Approval of the annual budget and operating plan of the Joint Venture;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change to the purpose of the Joint Venture, including any expansions or other changes to the IP assets to be developed;</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Approve any contract, agreement or commitment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in excess of $[amount]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longer than [number] months;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Incur indebtedness or loan any sum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excess of $[amount] 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in excess of [number] months</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commencement, settlement or abandonment of litigation or admission of liability by the Joint Venture.</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Managers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president of the Joint Venture ("President"). Subject to the supervision and authority of the Board of Managers, the President: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shall be the chief executive officer of the Joint Venture;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shall have responsibility and authority for management of the day-to-day operations of the Joint Venture;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may execute agreements and contracts on behalf of the Joint Venture.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Managers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of the Joint Venture ("Secretary"). The Secretary, at the direction of the Board, shall prepare and distribute to each Manager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agenda in advance of each meeting and shall prepare and distribute to each Manager written minutes of all meetings of the Board.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Managers may appoint other officers of the Joint Venture (including, but not limited to, one or more vice presidents,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treasurer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upon terms and conditions the Board deems necessary and appropriate. Any officer shall hold his or her respective office unless and until such officer is removed by the Board of Managers.</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Deadlock.</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"Deadlock" shall occur if the Board of Managers casts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tie vote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submitted to it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or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written consent, and during the sixty (60) day period following this tie vote, the Board is unable to break the tie. During this sixty (60) day period, the Board shall hold at least one additional meeting at which it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effort to break the tie.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occurs, the Joint Venture shall submit the matter that was the subject of the tie to the chief executive officers for each of the Joint Venturers. Upon such notice, the chief executive officers shall then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effort to resolve the dispute and break the tie. If the chief executive officers are unable to resolve the dispute within sixty (60) days of receiving notice of the Deadlock, then either Joint Venturer may terminate the Joint Venture in accordance with the terms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Proprietary and other Information.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Joint Venturer agrees that it will not, either during the Term of this JV or at any time after its termination, use Background Technology, Background IP, Intellectual Property, or Derivatives belonging to the other Joint Venturer the Joint Venture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licensor, for any purpose except the Business of the JV, and agree not to divulge such Background Technology, Background IP, Intellectual Property, or Derivatives to any person without the prior written consent of the owner.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termination of the Joint Venture for any reason, all licenses, rights of access and other agreements regarding the use of any and all Intellectual Property, Background IP, Background Technology, and Derivatives owned by one Joint Venturer, will automatically terminate, and all rights to such Intellectual Property, Background IP, Background Technology, and Derivatives will automatically revert back to that Joint Venturer,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termination of the Joint Venture for any reason, each Joint Venturer will be granted and assigned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50% undivided interest in the JV Intellectual Property, provided that either Joint Venturer shall have the right to acquire the other 50% undivided interest in any or all of the JV Intellectual Property by paying the other Joint Venturer 50% of the entirety of the fair market value of the particular JV Intellectual Property in issue.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Joint Venturer shall use in any advertising, promotional, or sales literature the name of any other Joint Venturer without prior written consent of the other Joint Venturer.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Joint Venturer will maintain the Confidential Information of the other and of the Joint Venture in confidence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and shall use such Confidential Information solely in performance of this Agreement and for no other purpose. Without the prior consent of the disclosing party, the recipient will not disclose or disseminate the disclosed Confidential Information to third parties or to the recipient’s employees, officers, directors, managers, members, affiliates, agents, consultants, contractors or service providers, except to those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to accomplish the performance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will ensure that any authorized person to whom Confidential Information is disclosed is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to maintain the confidentiality of the Confidential Information in accordance with the terms of this Agreement. The recipient will remain responsible for any breaches of this Agreement by any such person. In complying with the obligations set forth in this Agreement, the recipient will use the same degree of care to avoid disclosure or unauthorized use of such Confidential Information as such party uses with respect to its own confidential and proprietary information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nature, but in no event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degree of care.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to the contrary in this Agreement, the recipient may disclose the Confidential Information of the disclosing Party if such disclosure is in response to, and only to the extent required by, applicable law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order or other valid legal process, on the condition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to any such disclosure the recipient will, where permitted by law, provide written notice to the discloser that provides the discloser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or other appropriate legal relief and(b) the recipient must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effort to cooperate with the discloser’s efforts to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or similar relief, at the disclosing party’s expense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request by the disclosing party, any tangible Confidential Information provided pursuant to this Agreement, and all copies or extracts of such Confidential Information, will be promptly returned. In lieu of returning written memoranda, notes, analysis or other compilations prepared by the recipient, the recipient may elect to promptly destroy all copies of such materials, so long as it will certify to the discloser that destruction of such materials was carried out. The recipient may retain Confidential Information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the extent required by law, and (b) to the extent it is not practicable (after the recipient has undertaken reasonable efforts to destroy or return such Confidential Information) to return or destroy such Confidential Information because it has been stored as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backup tape, storage or retrieval system.</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obligations of each Joint Venturer with respect to maintaining the Confidential Information of the other and of the Joint Venture will survive termination of this Agreement and dissolution of the Joint Venture, until the information in issue is no longer within the definition of Confidential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JV's fiscal year shall be the calendar year.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Managers shall keep, or cause to be kept, accurate, full and complete books and accounts showing assets, liabilities, income, operations, transactions and the financial condition of the Joint Venture.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books, accounts and records of the Joint Venture at all times shall be maintained at the Joint Venture's principal office.</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 on Transfers and Withdrawals.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Joint Venturer may transfer all or any portion of its interest in the Joint Venture without the express written consent of the nontransferring Joint Venturer.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JV interest shall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Joint Venturer upon the express written consent of the nontransferring Joint Venturer; the transferee agreeing to be bound by all the terms and conditions of this Agreement as then in effect; and the receipt of any necessary regulatory approvals.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and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is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Joint Venturer, the transferee shall have no right to exercise any of the powers, rights and privileges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Joint Venturer shall have any right to resign or otherwise withdraw from the Joint Venture without the express written consent of all the other Joint Venturers.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Joint Venture shall be dissolved and its affairs wound up upon the occurrence of any of the following events: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consent in writing of all Joint Venturers to dissolve and wind up the affairs of the JV;</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sale or other disposition by the JV of all or substantially all of the LLC assets;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Termination Date;</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thirty (30) days' written notice by any Joint Venturer,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occurs and the chief executive officers of the Joint Venturers are unable to resolve the Deadlock within sixty (60) days of receiving notice of the Deadlock;</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fails to perform any of its material obligation under this Agreement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then the non-defaulting Joint Venturer shall have the right to give the defaulting Joint Venturer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Default").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Notice of Default shall set forth the nature of the obligations which the defaulting Joint Venturer has failed to perform.</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defaulting Joint Venturer fails to cure the Event of Default within thirty (30) days, the non-defaulting Joint Venturer may (i) terminate the JV, or (ii) cause the determination of Fair Market Value and purchase the defaulting Joint Venturers interest in the JV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equal to [percentage]% of the Fair Market Value of the interest.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dissolution of the JV, the Board of Managers (or any other person or entity responsible for winding up the affairs of the JV) shall proceed without unnecessary delay to sell or otherwise liquidate the JV's assets and pay or make due provision for the payment of all debts, liabilities and obligations of the JV.</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Managers (or any other person or entity responsible for winding up the affairs of the JV) shall distribute the net liquidation proceeds and any other liquid assets of the JV after the payment of all debts, liabilities and obligations of the JV (including all amounts owing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under this Agreement or any other agreement other than due to its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in the JV) to the Joint Venturers, pro rata, in accordance with their respective percentage interests in the JV.</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minimize any losses otherwise attendant upon the winding up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shall be allowed for the orderly winding up of the business and affairs of the Joint Venture and the liquidation of its assets pursuant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amendment or modification of this Agreement shall be valid unless made in writing and signed by all parties to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not be assigned by any Joint Venturer without the express written consent of the other Joint Venturers, which consent shall not be unreasonably withheld. This provision shall not apply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changes its name or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its entire business.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governed by and interpreted in accordance with the laws of [state name] without regard for conflicts of laws principles. Each Joint Venturer expressly consents to the personal jurisdiction of the state and federal courts located in the state of [state name] for any lawsuit filed against any party to this Agreement by any other party to this Agreement concerning the Joint Venture or any matter arising from or relating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of this Agreement is declared invalid, all other provisions shall remain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is intended by the Joint Venturers to be the final expression of their agreement and the complete and exclusive statement of its terms, notwithstanding any prior representations or statements.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notices, demands, requests or other communications which are required to be given, served or sent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pursuant to this Agreement shall be in writing and shall be hand delivered (including delivery by courier), or mailed by first-class, registered or certified mail, return receipt requested, postage prepaid, addressed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If to ABC: [Address]</w:t>
      </w:r>
    </w:p>
    <w:p>
      <w:pPr>
        <w:keepNext w:val="0"/>
        <w:spacing w:before="200" w:after="0" w:line="260" w:lineRule="exact"/>
        <w:ind w:left="1440" w:right="0" w:firstLine="0"/>
        <w:jc w:val="both"/>
      </w:pPr>
      <w:r>
        <w:rPr>
          <w:rFonts w:ascii="Times New Roman" w:hAnsi="Times New Roman" w:eastAsia="Times New Roman" w:cs="Times New Roman"/>
          <w:b w:val="0"/>
          <w:sz w:val="24"/>
        </w:rPr>
        <w:t>If to XYZ: [Address]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Joint Venturer may designate by notice in writing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address to which any notice, demand, request or communication may be given, served or sent.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Waiver by any Joint Venturer of any breach or failure to comply with any provision of this Agreement by the other Joint Venturer shall not be construed as,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waiver of such provision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breach of or failure to comply with any other provision of this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Joint Venturers execute this Agreement by their duly authorized officers or representatives on the dates shown below.</w:t>
      </w:r>
    </w:p>
    <w:p>
      <w:pPr>
        <w:keepNext w:val="0"/>
        <w:spacing w:before="120" w:after="0" w:line="260" w:lineRule="exact"/>
        <w:ind w:left="360" w:right="0" w:firstLine="0"/>
        <w:jc w:val="left"/>
      </w:pPr>
      <w:r>
        <w:rPr>
          <w:rFonts w:ascii="Times New Roman" w:hAnsi="Times New Roman" w:eastAsia="Times New Roman" w:cs="Times New Roman"/>
          <w:b w:val="0"/>
          <w:sz w:val="24"/>
        </w:rPr>
        <w:t>ABC, INC.</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XYZ, LTD.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